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5C2" w:rsidP="009455C2" w:rsidRDefault="009455C2" w14:paraId="166749E0" w14:textId="78865282">
      <w:pPr>
        <w:pStyle w:val="Heading2"/>
        <w:rPr>
          <w:rFonts w:eastAsia="Times New Roman"/>
          <w:bdr w:val="none" w:color="auto" w:sz="0" w:space="0" w:frame="1"/>
          <w:shd w:val="clear" w:color="auto" w:fill="FFFFFF"/>
          <w:lang w:eastAsia="en-GB"/>
        </w:rPr>
      </w:pPr>
      <w:r w:rsidR="009455C2">
        <w:rPr>
          <w:rFonts w:eastAsia="Times New Roman"/>
          <w:bdr w:val="none" w:color="auto" w:sz="0" w:space="0" w:frame="1"/>
          <w:shd w:val="clear" w:color="auto" w:fill="FFFFFF"/>
          <w:lang w:eastAsia="en-GB"/>
        </w:rPr>
        <w:t xml:space="preserve">Agenda </w:t>
      </w:r>
    </w:p>
    <w:p w:rsidR="009455C2" w:rsidP="00617A6B" w:rsidRDefault="009455C2" w14:paraId="54184A73" w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</w:pPr>
    </w:p>
    <w:p w:rsidRPr="00617A6B" w:rsidR="00617A6B" w:rsidP="00617A6B" w:rsidRDefault="00617A6B" w14:paraId="0EAB53C9" w14:textId="3D4EE300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  <w:r w:rsidRP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1 Apologies</w:t>
      </w:r>
    </w:p>
    <w:p w:rsidRPr="00617A6B" w:rsidR="00617A6B" w:rsidP="00617A6B" w:rsidRDefault="00617A6B" w14:paraId="5DB9EE2E" w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 w:rsidRPr="00617A6B">
        <w:rPr>
          <w:rFonts w:ascii="inherit" w:hAnsi="inherit" w:eastAsia="Times New Roman" w:cs="Calibri"/>
          <w:color w:val="000000"/>
          <w:sz w:val="24"/>
          <w:szCs w:val="24"/>
          <w:lang w:eastAsia="en-GB"/>
        </w:rPr>
        <w:t>2. Declarations of Interest </w:t>
      </w:r>
    </w:p>
    <w:p w:rsidRPr="00617A6B" w:rsidR="00617A6B" w:rsidP="00617A6B" w:rsidRDefault="00617A6B" w14:paraId="40F34DD7" w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 w:rsidRPr="00617A6B">
        <w:rPr>
          <w:rFonts w:ascii="inherit" w:hAnsi="inherit" w:eastAsia="Times New Roman" w:cs="Calibri"/>
          <w:color w:val="000000"/>
          <w:sz w:val="24"/>
          <w:szCs w:val="24"/>
          <w:lang w:eastAsia="en-GB"/>
        </w:rPr>
        <w:t>3. approval of minutes of last meeting </w:t>
      </w:r>
    </w:p>
    <w:p w:rsidRPr="00617A6B" w:rsidR="00617A6B" w:rsidP="00617A6B" w:rsidRDefault="00617A6B" w14:paraId="50FDFB49" w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 w:rsidRPr="00617A6B">
        <w:rPr>
          <w:rFonts w:ascii="inherit" w:hAnsi="inherit" w:eastAsia="Times New Roman" w:cs="Calibri"/>
          <w:color w:val="000000"/>
          <w:sz w:val="24"/>
          <w:szCs w:val="24"/>
          <w:lang w:eastAsia="en-GB"/>
        </w:rPr>
        <w:t>4. Receive submitted reports from working groups</w:t>
      </w:r>
    </w:p>
    <w:p w:rsidRPr="00617A6B" w:rsidR="00617A6B" w:rsidP="00B0EF98" w:rsidRDefault="00617A6B" w14:paraId="3A9DF29E" w14:textId="77777777">
      <w:pPr>
        <w:numPr>
          <w:ilvl w:val="0"/>
          <w:numId w:val="1"/>
        </w:numPr>
        <w:shd w:val="clear" w:color="auto" w:fill="FFFFFF" w:themeFill="background1"/>
        <w:spacing w:beforeAutospacing="on" w:after="0" w:afterAutospacing="on" w:line="240" w:lineRule="auto"/>
        <w:ind w:left="2160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 w:rsidRPr="00617A6B" w:rsid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1 ha of land - NC/DO &amp; AM/NK</w:t>
      </w:r>
    </w:p>
    <w:p w:rsidRPr="00617A6B" w:rsidR="00617A6B" w:rsidP="00617A6B" w:rsidRDefault="00617A6B" w14:paraId="58715BBB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160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 w:rsidRP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Communications (web site)- NC </w:t>
      </w:r>
    </w:p>
    <w:p w:rsidRPr="00617A6B" w:rsidR="00617A6B" w:rsidP="00B0EF98" w:rsidRDefault="00617A6B" w14:paraId="0FD907F4" w14:textId="77777777">
      <w:pPr>
        <w:numPr>
          <w:ilvl w:val="0"/>
          <w:numId w:val="1"/>
        </w:numPr>
        <w:shd w:val="clear" w:color="auto" w:fill="FFFFFF" w:themeFill="background1"/>
        <w:spacing w:beforeAutospacing="on" w:after="0" w:afterAutospacing="on" w:line="240" w:lineRule="auto"/>
        <w:ind w:left="2160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 w:rsidRPr="00617A6B" w:rsid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full plan review – AM/PW/SN</w:t>
      </w:r>
    </w:p>
    <w:p w:rsidRPr="00617A6B" w:rsidR="00617A6B" w:rsidP="00B0EF98" w:rsidRDefault="00617A6B" w14:paraId="1412C827" w14:textId="39CF5946">
      <w:pPr>
        <w:numPr>
          <w:ilvl w:val="0"/>
          <w:numId w:val="1"/>
        </w:numPr>
        <w:shd w:val="clear" w:color="auto" w:fill="FFFFFF" w:themeFill="background1"/>
        <w:spacing w:beforeAutospacing="on" w:after="0" w:afterAutospacing="on" w:line="240" w:lineRule="auto"/>
        <w:ind w:left="2160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 w:rsidRPr="00617A6B" w:rsid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 xml:space="preserve">consultant </w:t>
      </w:r>
      <w:r w:rsidRPr="00617A6B" w:rsid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support -</w:t>
      </w:r>
      <w:r w:rsidRPr="00617A6B" w:rsid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 xml:space="preserve"> PW/AM</w:t>
      </w:r>
    </w:p>
    <w:p w:rsidR="00617A6B" w:rsidP="00B0EF98" w:rsidRDefault="00617A6B" w14:paraId="2F952F99" w14:textId="35FDD3E3">
      <w:pPr>
        <w:shd w:val="clear" w:color="auto" w:fill="FFFFFF" w:themeFill="background1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</w:pPr>
      <w:r w:rsidRPr="00617A6B" w:rsid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5. Consultation plan </w:t>
      </w:r>
      <w:r w:rsidRPr="00617A6B" w:rsid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 NC</w:t>
      </w:r>
      <w:r w:rsidRPr="00617A6B" w:rsid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/DO/NK/AM</w:t>
      </w:r>
    </w:p>
    <w:p w:rsidR="00617A6B" w:rsidP="00617A6B" w:rsidRDefault="00617A6B" w14:paraId="65B67AE3" w14:textId="249544FC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</w:pPr>
    </w:p>
    <w:p w:rsidRPr="00617A6B" w:rsidR="00617A6B" w:rsidP="00617A6B" w:rsidRDefault="00617A6B" w14:paraId="0D844E51" w14:textId="2A96F562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shd w:val="clear" w:color="auto" w:fill="FFFFFF"/>
          <w:lang w:eastAsia="en-GB"/>
        </w:rPr>
        <w:t>6. Reporting back to parish council</w:t>
      </w:r>
    </w:p>
    <w:p w:rsidRPr="00617A6B" w:rsidR="00617A6B" w:rsidP="00617A6B" w:rsidRDefault="00617A6B" w14:paraId="094FD99A" w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</w:p>
    <w:p w:rsidRPr="00617A6B" w:rsidR="00617A6B" w:rsidP="00617A6B" w:rsidRDefault="00617A6B" w14:paraId="575B9454" w14:textId="38E1A2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>
        <w:rPr>
          <w:rFonts w:ascii="inherit" w:hAnsi="inherit" w:eastAsia="Times New Roman" w:cs="Calibri"/>
          <w:color w:val="000000"/>
          <w:sz w:val="24"/>
          <w:szCs w:val="24"/>
          <w:lang w:eastAsia="en-GB"/>
        </w:rPr>
        <w:t>7</w:t>
      </w:r>
      <w:r w:rsidRPr="00617A6B">
        <w:rPr>
          <w:rFonts w:ascii="inherit" w:hAnsi="inherit" w:eastAsia="Times New Roman" w:cs="Calibri"/>
          <w:color w:val="000000"/>
          <w:sz w:val="24"/>
          <w:szCs w:val="24"/>
          <w:lang w:eastAsia="en-GB"/>
        </w:rPr>
        <w:t>. Minor matters for info only</w:t>
      </w:r>
    </w:p>
    <w:p w:rsidRPr="00617A6B" w:rsidR="00617A6B" w:rsidP="00617A6B" w:rsidRDefault="00617A6B" w14:paraId="6F563ADF" w14:textId="77777777">
      <w:p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</w:p>
    <w:p w:rsidRPr="00617A6B" w:rsidR="00617A6B" w:rsidP="00617A6B" w:rsidRDefault="00617A6B" w14:paraId="5A1D6D7A" w14:textId="77777777">
      <w:pPr>
        <w:shd w:val="clear" w:color="auto" w:fill="FFFFFF"/>
        <w:spacing w:after="100" w:line="240" w:lineRule="auto"/>
        <w:textAlignment w:val="baseline"/>
        <w:rPr>
          <w:rFonts w:ascii="inherit" w:hAnsi="inherit" w:eastAsia="Times New Roman" w:cs="Calibri"/>
          <w:color w:val="000000"/>
          <w:sz w:val="24"/>
          <w:szCs w:val="24"/>
          <w:lang w:eastAsia="en-GB"/>
        </w:rPr>
      </w:pPr>
      <w:r w:rsidRPr="00617A6B">
        <w:rPr>
          <w:rFonts w:ascii="inherit" w:hAnsi="inherit"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  <w:t>7. Date of next meeting</w:t>
      </w:r>
    </w:p>
    <w:p w:rsidR="0094492D" w:rsidRDefault="0094492D" w14:paraId="7EE0C7A9" w14:textId="77777777"/>
    <w:sectPr w:rsidR="0094492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75047"/>
    <w:multiLevelType w:val="multilevel"/>
    <w:tmpl w:val="0CD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6B"/>
    <w:rsid w:val="00617A6B"/>
    <w:rsid w:val="0094492D"/>
    <w:rsid w:val="009455C2"/>
    <w:rsid w:val="00B0EF98"/>
    <w:rsid w:val="7E11B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0313"/>
  <w15:chartTrackingRefBased/>
  <w15:docId w15:val="{D01ED0CC-2A8C-4FF9-9A04-03315468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55C2"/>
  </w:style>
  <w:style w:type="paragraph" w:styleId="Heading1">
    <w:name w:val="heading 1"/>
    <w:basedOn w:val="Normal"/>
    <w:next w:val="Normal"/>
    <w:link w:val="Heading1Char"/>
    <w:uiPriority w:val="9"/>
    <w:qFormat/>
    <w:rsid w:val="009455C2"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5C2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5C2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5C2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C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5C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5C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5C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5C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55C2"/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9455C2"/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455C2"/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55C2"/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55C2"/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55C2"/>
    <w:rPr>
      <w:rFonts w:asciiTheme="majorHAnsi" w:hAnsiTheme="majorHAnsi" w:eastAsiaTheme="majorEastAsia" w:cstheme="majorBidi"/>
      <w:color w:val="70AD47" w:themeColor="accent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55C2"/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55C2"/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55C2"/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5C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455C2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TitleChar" w:customStyle="1">
    <w:name w:val="Title Char"/>
    <w:basedOn w:val="DefaultParagraphFont"/>
    <w:link w:val="Title"/>
    <w:uiPriority w:val="10"/>
    <w:rsid w:val="009455C2"/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5C2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9455C2"/>
    <w:rPr>
      <w:rFonts w:asciiTheme="majorHAnsi" w:hAnsiTheme="majorHAnsi" w:eastAsiaTheme="majorEastAsia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455C2"/>
    <w:rPr>
      <w:b/>
      <w:bCs/>
    </w:rPr>
  </w:style>
  <w:style w:type="character" w:styleId="Emphasis">
    <w:name w:val="Emphasis"/>
    <w:basedOn w:val="DefaultParagraphFont"/>
    <w:uiPriority w:val="20"/>
    <w:qFormat/>
    <w:rsid w:val="009455C2"/>
    <w:rPr>
      <w:i/>
      <w:iCs/>
      <w:color w:val="70AD47" w:themeColor="accent6"/>
    </w:rPr>
  </w:style>
  <w:style w:type="paragraph" w:styleId="NoSpacing">
    <w:name w:val="No Spacing"/>
    <w:uiPriority w:val="1"/>
    <w:qFormat/>
    <w:rsid w:val="009455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455C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styleId="QuoteChar" w:customStyle="1">
    <w:name w:val="Quote Char"/>
    <w:basedOn w:val="DefaultParagraphFont"/>
    <w:link w:val="Quote"/>
    <w:uiPriority w:val="29"/>
    <w:rsid w:val="009455C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5C2"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55C2"/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55C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455C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55C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455C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9455C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5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849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8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9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41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66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6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3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70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B8FEA5F94C84AA124B184BED35B8D" ma:contentTypeVersion="8" ma:contentTypeDescription="Create a new document." ma:contentTypeScope="" ma:versionID="e2496cdae706cd1a9994fd6e0b013693">
  <xsd:schema xmlns:xsd="http://www.w3.org/2001/XMLSchema" xmlns:xs="http://www.w3.org/2001/XMLSchema" xmlns:p="http://schemas.microsoft.com/office/2006/metadata/properties" xmlns:ns2="825a42fa-b347-4518-a09b-fa2373c8a135" targetNamespace="http://schemas.microsoft.com/office/2006/metadata/properties" ma:root="true" ma:fieldsID="c478bd552fe5f910afd992a7328b264e" ns2:_="">
    <xsd:import namespace="825a42fa-b347-4518-a09b-fa2373c8a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a42fa-b347-4518-a09b-fa2373c8a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DC836-3DBE-41C5-B3DB-5E08C7F3FD5D}"/>
</file>

<file path=customXml/itemProps2.xml><?xml version="1.0" encoding="utf-8"?>
<ds:datastoreItem xmlns:ds="http://schemas.openxmlformats.org/officeDocument/2006/customXml" ds:itemID="{2BA8A7F6-1190-4E77-A2B5-B7FB82BA188B}"/>
</file>

<file path=customXml/itemProps3.xml><?xml version="1.0" encoding="utf-8"?>
<ds:datastoreItem xmlns:ds="http://schemas.openxmlformats.org/officeDocument/2006/customXml" ds:itemID="{6EFA2F58-1D97-48E2-8225-11F50CAEDF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 Carter</dc:creator>
  <keywords/>
  <dc:description/>
  <lastModifiedBy>Nick Carter</lastModifiedBy>
  <revision>3</revision>
  <dcterms:created xsi:type="dcterms:W3CDTF">2022-02-13T19:38:00.0000000Z</dcterms:created>
  <dcterms:modified xsi:type="dcterms:W3CDTF">2022-08-18T09:40:16.0511844Z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0x01010083EB8FEA5F94C84AA124B184BED35B8D</vt:lpwstr>
  </property>
</Properties>
</file>