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5DD1F" w14:textId="385D3F72" w:rsidR="00B44085" w:rsidRPr="00890CCB" w:rsidRDefault="00890CCB" w:rsidP="00890CCB">
      <w:pPr>
        <w:spacing w:after="0"/>
        <w:jc w:val="center"/>
        <w:rPr>
          <w:b/>
          <w:bCs/>
          <w:sz w:val="32"/>
          <w:szCs w:val="32"/>
        </w:rPr>
      </w:pPr>
      <w:r w:rsidRPr="00890CCB">
        <w:rPr>
          <w:b/>
          <w:bCs/>
          <w:sz w:val="32"/>
          <w:szCs w:val="32"/>
        </w:rPr>
        <w:t>Stratfield Mortimer Neighbourhood Plan</w:t>
      </w:r>
    </w:p>
    <w:p w14:paraId="6C57D9D2" w14:textId="215B5AA5" w:rsidR="00890CCB" w:rsidRPr="00890CCB" w:rsidRDefault="009A71A5" w:rsidP="00890CCB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Minutes of </w:t>
      </w:r>
      <w:r w:rsidR="00890CCB" w:rsidRPr="00890CCB">
        <w:rPr>
          <w:b/>
          <w:bCs/>
          <w:sz w:val="32"/>
          <w:szCs w:val="32"/>
        </w:rPr>
        <w:t>Steering Group Meeting</w:t>
      </w:r>
      <w:r>
        <w:rPr>
          <w:b/>
          <w:bCs/>
          <w:sz w:val="32"/>
          <w:szCs w:val="32"/>
        </w:rPr>
        <w:t xml:space="preserve"> (Unapproved)</w:t>
      </w:r>
    </w:p>
    <w:p w14:paraId="0A169E3F" w14:textId="20FDAFC9" w:rsidR="00890CCB" w:rsidRPr="00890CCB" w:rsidRDefault="00890CCB" w:rsidP="00890CCB">
      <w:pPr>
        <w:spacing w:after="0"/>
        <w:jc w:val="center"/>
        <w:rPr>
          <w:b/>
          <w:bCs/>
          <w:sz w:val="32"/>
          <w:szCs w:val="32"/>
        </w:rPr>
      </w:pPr>
      <w:r w:rsidRPr="00890CCB">
        <w:rPr>
          <w:b/>
          <w:bCs/>
          <w:sz w:val="32"/>
          <w:szCs w:val="32"/>
        </w:rPr>
        <w:t>7.30 pm</w:t>
      </w:r>
      <w:r w:rsidR="009A71A5">
        <w:rPr>
          <w:b/>
          <w:bCs/>
          <w:sz w:val="32"/>
          <w:szCs w:val="32"/>
        </w:rPr>
        <w:t xml:space="preserve"> </w:t>
      </w:r>
      <w:r w:rsidRPr="00890CCB">
        <w:rPr>
          <w:b/>
          <w:bCs/>
          <w:sz w:val="32"/>
          <w:szCs w:val="32"/>
        </w:rPr>
        <w:t>Tuesday 16</w:t>
      </w:r>
      <w:r w:rsidRPr="00890CCB">
        <w:rPr>
          <w:b/>
          <w:bCs/>
          <w:sz w:val="32"/>
          <w:szCs w:val="32"/>
          <w:vertAlign w:val="superscript"/>
        </w:rPr>
        <w:t>th</w:t>
      </w:r>
      <w:r w:rsidRPr="00890CCB">
        <w:rPr>
          <w:b/>
          <w:bCs/>
          <w:sz w:val="32"/>
          <w:szCs w:val="32"/>
        </w:rPr>
        <w:t xml:space="preserve"> November 2021</w:t>
      </w:r>
    </w:p>
    <w:p w14:paraId="2B9A0158" w14:textId="39231F33" w:rsidR="00890CCB" w:rsidRDefault="00890CCB" w:rsidP="00890CCB">
      <w:pPr>
        <w:spacing w:after="0"/>
        <w:jc w:val="center"/>
        <w:rPr>
          <w:sz w:val="20"/>
          <w:szCs w:val="20"/>
        </w:rPr>
      </w:pPr>
      <w:r w:rsidRPr="00890CCB">
        <w:rPr>
          <w:sz w:val="32"/>
          <w:szCs w:val="32"/>
        </w:rPr>
        <w:t>(Held on Teams</w:t>
      </w:r>
      <w:r>
        <w:rPr>
          <w:sz w:val="20"/>
          <w:szCs w:val="20"/>
        </w:rPr>
        <w:t>)</w:t>
      </w:r>
    </w:p>
    <w:p w14:paraId="1370AD67" w14:textId="64B8F752" w:rsidR="00890CCB" w:rsidRDefault="00890CCB" w:rsidP="00890CCB">
      <w:pPr>
        <w:spacing w:after="0"/>
        <w:jc w:val="center"/>
        <w:rPr>
          <w:sz w:val="20"/>
          <w:szCs w:val="20"/>
        </w:rPr>
      </w:pPr>
    </w:p>
    <w:p w14:paraId="10912C43" w14:textId="7A074C48" w:rsidR="52E982B7" w:rsidRDefault="52E982B7">
      <w:r>
        <w:t>Present:</w:t>
      </w:r>
    </w:p>
    <w:tbl>
      <w:tblPr>
        <w:tblStyle w:val="TableGrid"/>
        <w:tblpPr w:leftFromText="180" w:rightFromText="180" w:vertAnchor="text" w:horzAnchor="margin" w:tblpXSpec="center" w:tblpY="8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00"/>
      </w:tblGrid>
      <w:tr w:rsidR="000A748E" w14:paraId="16094DC4" w14:textId="77777777" w:rsidTr="52E982B7">
        <w:tc>
          <w:tcPr>
            <w:tcW w:w="3095" w:type="dxa"/>
          </w:tcPr>
          <w:p w14:paraId="7C87DBEA" w14:textId="41187764" w:rsidR="000A748E" w:rsidRDefault="000A748E" w:rsidP="000A748E">
            <w:pPr>
              <w:rPr>
                <w:szCs w:val="24"/>
              </w:rPr>
            </w:pPr>
            <w:r>
              <w:rPr>
                <w:szCs w:val="24"/>
              </w:rPr>
              <w:t>Tennant Barber (chair)</w:t>
            </w:r>
          </w:p>
        </w:tc>
        <w:tc>
          <w:tcPr>
            <w:tcW w:w="3000" w:type="dxa"/>
          </w:tcPr>
          <w:p w14:paraId="030C9DAB" w14:textId="4B685115" w:rsidR="000A748E" w:rsidRPr="000A748E" w:rsidRDefault="000A748E" w:rsidP="000A748E">
            <w:pPr>
              <w:rPr>
                <w:szCs w:val="24"/>
              </w:rPr>
            </w:pPr>
            <w:r>
              <w:rPr>
                <w:szCs w:val="24"/>
              </w:rPr>
              <w:t>Sabina Netherclift</w:t>
            </w:r>
          </w:p>
        </w:tc>
      </w:tr>
      <w:tr w:rsidR="000A748E" w14:paraId="093B02E4" w14:textId="77777777" w:rsidTr="52E982B7">
        <w:tc>
          <w:tcPr>
            <w:tcW w:w="3095" w:type="dxa"/>
          </w:tcPr>
          <w:p w14:paraId="7DF904DC" w14:textId="61E30669" w:rsidR="000A748E" w:rsidRDefault="000A748E" w:rsidP="000A748E">
            <w:pPr>
              <w:rPr>
                <w:szCs w:val="24"/>
              </w:rPr>
            </w:pPr>
            <w:r w:rsidRPr="000A748E">
              <w:rPr>
                <w:szCs w:val="24"/>
              </w:rPr>
              <w:t>Nick Carter</w:t>
            </w:r>
          </w:p>
        </w:tc>
        <w:tc>
          <w:tcPr>
            <w:tcW w:w="3000" w:type="dxa"/>
          </w:tcPr>
          <w:p w14:paraId="553C66A7" w14:textId="6BD8493C" w:rsidR="000A748E" w:rsidRDefault="000A748E" w:rsidP="000A748E">
            <w:pPr>
              <w:rPr>
                <w:szCs w:val="24"/>
              </w:rPr>
            </w:pPr>
            <w:r>
              <w:rPr>
                <w:szCs w:val="24"/>
              </w:rPr>
              <w:t>Doug Overett</w:t>
            </w:r>
          </w:p>
        </w:tc>
      </w:tr>
      <w:tr w:rsidR="000A748E" w14:paraId="3CE4AB4B" w14:textId="77777777" w:rsidTr="52E982B7">
        <w:tc>
          <w:tcPr>
            <w:tcW w:w="3095" w:type="dxa"/>
          </w:tcPr>
          <w:p w14:paraId="37EA9FB9" w14:textId="2C8D079D" w:rsidR="000A748E" w:rsidRDefault="000A748E" w:rsidP="000A748E">
            <w:pPr>
              <w:rPr>
                <w:szCs w:val="24"/>
              </w:rPr>
            </w:pPr>
            <w:r>
              <w:rPr>
                <w:szCs w:val="24"/>
              </w:rPr>
              <w:t>Neil Kiley</w:t>
            </w:r>
          </w:p>
        </w:tc>
        <w:tc>
          <w:tcPr>
            <w:tcW w:w="3000" w:type="dxa"/>
          </w:tcPr>
          <w:p w14:paraId="3EFE4D34" w14:textId="637E6CD2" w:rsidR="000A748E" w:rsidRDefault="000A748E" w:rsidP="000A748E">
            <w:pPr>
              <w:rPr>
                <w:szCs w:val="24"/>
              </w:rPr>
            </w:pPr>
            <w:r>
              <w:rPr>
                <w:szCs w:val="24"/>
              </w:rPr>
              <w:t>Patrick Wingfield</w:t>
            </w:r>
          </w:p>
        </w:tc>
      </w:tr>
      <w:tr w:rsidR="000A748E" w14:paraId="4A161C99" w14:textId="77777777" w:rsidTr="52E982B7">
        <w:tc>
          <w:tcPr>
            <w:tcW w:w="3095" w:type="dxa"/>
          </w:tcPr>
          <w:p w14:paraId="76FF392F" w14:textId="0B41898E" w:rsidR="000A748E" w:rsidRDefault="000A748E" w:rsidP="000A748E">
            <w:pPr>
              <w:rPr>
                <w:szCs w:val="24"/>
              </w:rPr>
            </w:pPr>
            <w:r>
              <w:rPr>
                <w:szCs w:val="24"/>
              </w:rPr>
              <w:t>Amanda Marsden</w:t>
            </w:r>
          </w:p>
        </w:tc>
        <w:tc>
          <w:tcPr>
            <w:tcW w:w="3000" w:type="dxa"/>
          </w:tcPr>
          <w:p w14:paraId="3841A9A6" w14:textId="77777777" w:rsidR="000A748E" w:rsidRDefault="000A748E" w:rsidP="000A748E">
            <w:pPr>
              <w:rPr>
                <w:szCs w:val="24"/>
              </w:rPr>
            </w:pPr>
          </w:p>
        </w:tc>
      </w:tr>
    </w:tbl>
    <w:p w14:paraId="78912C0B" w14:textId="7BE66A86" w:rsidR="52E982B7" w:rsidRDefault="52E982B7" w:rsidP="52E982B7">
      <w:pPr>
        <w:spacing w:after="0"/>
        <w:rPr>
          <w:u w:val="single"/>
        </w:rPr>
      </w:pPr>
    </w:p>
    <w:p w14:paraId="7FA27340" w14:textId="439C61A2" w:rsidR="00890CCB" w:rsidRPr="00890CCB" w:rsidRDefault="00890CCB" w:rsidP="00890CCB">
      <w:pPr>
        <w:spacing w:after="0"/>
      </w:pPr>
    </w:p>
    <w:p w14:paraId="03B7FB81" w14:textId="6A274582" w:rsidR="00890CCB" w:rsidRPr="00890CCB" w:rsidRDefault="00890CCB" w:rsidP="00890CCB">
      <w:pPr>
        <w:spacing w:after="0"/>
        <w:rPr>
          <w:szCs w:val="24"/>
        </w:rPr>
      </w:pPr>
    </w:p>
    <w:p w14:paraId="2801C456" w14:textId="66D5EFBB" w:rsidR="00890CCB" w:rsidRDefault="00890CCB" w:rsidP="00890CCB">
      <w:pPr>
        <w:spacing w:after="0"/>
        <w:jc w:val="center"/>
        <w:rPr>
          <w:sz w:val="20"/>
          <w:szCs w:val="20"/>
        </w:rPr>
      </w:pPr>
    </w:p>
    <w:p w14:paraId="385AC6A1" w14:textId="5812A44E" w:rsidR="00890CCB" w:rsidRDefault="00890CCB" w:rsidP="00890CCB">
      <w:pPr>
        <w:spacing w:after="0"/>
        <w:jc w:val="center"/>
        <w:rPr>
          <w:sz w:val="20"/>
          <w:szCs w:val="20"/>
        </w:rPr>
      </w:pPr>
    </w:p>
    <w:p w14:paraId="5E362A3D" w14:textId="5EFF4132" w:rsidR="000A748E" w:rsidRDefault="000A748E" w:rsidP="00890CCB">
      <w:pPr>
        <w:spacing w:after="0"/>
        <w:jc w:val="center"/>
        <w:rPr>
          <w:sz w:val="20"/>
          <w:szCs w:val="20"/>
        </w:rPr>
      </w:pPr>
    </w:p>
    <w:p w14:paraId="01750F9B" w14:textId="77777777" w:rsidR="000A748E" w:rsidRDefault="000A748E" w:rsidP="00890CCB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6613"/>
        <w:gridCol w:w="1431"/>
      </w:tblGrid>
      <w:tr w:rsidR="00890CCB" w14:paraId="3F58A9FB" w14:textId="77777777" w:rsidTr="00FC7604">
        <w:tc>
          <w:tcPr>
            <w:tcW w:w="982" w:type="dxa"/>
          </w:tcPr>
          <w:p w14:paraId="63322423" w14:textId="5C8B033A" w:rsidR="00890CCB" w:rsidRPr="006E6CBD" w:rsidRDefault="00890CCB" w:rsidP="00890CCB">
            <w:pPr>
              <w:jc w:val="center"/>
              <w:rPr>
                <w:sz w:val="28"/>
                <w:szCs w:val="28"/>
              </w:rPr>
            </w:pPr>
            <w:r w:rsidRPr="006E6CBD">
              <w:rPr>
                <w:sz w:val="28"/>
                <w:szCs w:val="28"/>
              </w:rPr>
              <w:t>Item</w:t>
            </w:r>
          </w:p>
        </w:tc>
        <w:tc>
          <w:tcPr>
            <w:tcW w:w="6613" w:type="dxa"/>
          </w:tcPr>
          <w:p w14:paraId="15A133AD" w14:textId="4DCD2C87" w:rsidR="00890CCB" w:rsidRPr="006E6CBD" w:rsidRDefault="00890CCB" w:rsidP="00890CCB">
            <w:pPr>
              <w:jc w:val="center"/>
              <w:rPr>
                <w:sz w:val="28"/>
                <w:szCs w:val="28"/>
              </w:rPr>
            </w:pPr>
            <w:r w:rsidRPr="006E6CBD">
              <w:rPr>
                <w:sz w:val="28"/>
                <w:szCs w:val="28"/>
              </w:rPr>
              <w:t>Minute</w:t>
            </w:r>
          </w:p>
        </w:tc>
        <w:tc>
          <w:tcPr>
            <w:tcW w:w="1431" w:type="dxa"/>
          </w:tcPr>
          <w:p w14:paraId="644828F8" w14:textId="0F3828EB" w:rsidR="00890CCB" w:rsidRPr="006E6CBD" w:rsidRDefault="00890CCB" w:rsidP="00890CCB">
            <w:pPr>
              <w:jc w:val="center"/>
              <w:rPr>
                <w:sz w:val="28"/>
                <w:szCs w:val="28"/>
              </w:rPr>
            </w:pPr>
            <w:r w:rsidRPr="006E6CBD">
              <w:rPr>
                <w:sz w:val="28"/>
                <w:szCs w:val="28"/>
              </w:rPr>
              <w:t>Action</w:t>
            </w:r>
          </w:p>
        </w:tc>
      </w:tr>
      <w:tr w:rsidR="00890CCB" w14:paraId="373D10C9" w14:textId="77777777" w:rsidTr="00FC7604">
        <w:tc>
          <w:tcPr>
            <w:tcW w:w="982" w:type="dxa"/>
          </w:tcPr>
          <w:p w14:paraId="477DCDA3" w14:textId="62A91B48" w:rsidR="00890CCB" w:rsidRPr="000A748E" w:rsidRDefault="000A748E" w:rsidP="00890CCB">
            <w:pPr>
              <w:jc w:val="center"/>
              <w:rPr>
                <w:szCs w:val="24"/>
              </w:rPr>
            </w:pPr>
            <w:r w:rsidRPr="000A748E">
              <w:rPr>
                <w:szCs w:val="24"/>
              </w:rPr>
              <w:t>1</w:t>
            </w:r>
          </w:p>
        </w:tc>
        <w:tc>
          <w:tcPr>
            <w:tcW w:w="6613" w:type="dxa"/>
          </w:tcPr>
          <w:p w14:paraId="1CB77AC1" w14:textId="686364BD" w:rsidR="00890CCB" w:rsidRDefault="000A748E" w:rsidP="00792501">
            <w:pPr>
              <w:rPr>
                <w:szCs w:val="24"/>
              </w:rPr>
            </w:pPr>
            <w:r w:rsidRPr="000A748E">
              <w:rPr>
                <w:szCs w:val="24"/>
              </w:rPr>
              <w:t>Apologies: Jo Wines</w:t>
            </w:r>
          </w:p>
          <w:p w14:paraId="4046BCAF" w14:textId="41DED5A9" w:rsidR="00FC7604" w:rsidRPr="000A748E" w:rsidRDefault="00FC7604" w:rsidP="000A748E">
            <w:pPr>
              <w:ind w:left="720"/>
              <w:rPr>
                <w:szCs w:val="24"/>
              </w:rPr>
            </w:pPr>
          </w:p>
        </w:tc>
        <w:tc>
          <w:tcPr>
            <w:tcW w:w="1431" w:type="dxa"/>
          </w:tcPr>
          <w:p w14:paraId="74C15093" w14:textId="77777777" w:rsidR="00890CCB" w:rsidRPr="000A748E" w:rsidRDefault="00890CCB" w:rsidP="00890CCB">
            <w:pPr>
              <w:jc w:val="center"/>
              <w:rPr>
                <w:szCs w:val="24"/>
              </w:rPr>
            </w:pPr>
          </w:p>
        </w:tc>
      </w:tr>
      <w:tr w:rsidR="00890CCB" w14:paraId="3B6762AA" w14:textId="77777777" w:rsidTr="00FC7604">
        <w:tc>
          <w:tcPr>
            <w:tcW w:w="982" w:type="dxa"/>
          </w:tcPr>
          <w:p w14:paraId="3CB9D2C0" w14:textId="0601A83E" w:rsidR="00890CCB" w:rsidRPr="000A748E" w:rsidRDefault="000A748E" w:rsidP="00890C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613" w:type="dxa"/>
          </w:tcPr>
          <w:p w14:paraId="3135FA69" w14:textId="016B8C10" w:rsidR="000A748E" w:rsidRDefault="000A748E" w:rsidP="00792501">
            <w:pPr>
              <w:rPr>
                <w:szCs w:val="24"/>
              </w:rPr>
            </w:pPr>
            <w:r>
              <w:rPr>
                <w:szCs w:val="24"/>
              </w:rPr>
              <w:t>Declarations of Interest: None</w:t>
            </w:r>
          </w:p>
          <w:p w14:paraId="3FD6E086" w14:textId="45ED0718" w:rsidR="00FC7604" w:rsidRPr="000A748E" w:rsidRDefault="00FC7604" w:rsidP="000A748E">
            <w:pPr>
              <w:ind w:left="720"/>
              <w:rPr>
                <w:szCs w:val="24"/>
              </w:rPr>
            </w:pPr>
          </w:p>
        </w:tc>
        <w:tc>
          <w:tcPr>
            <w:tcW w:w="1431" w:type="dxa"/>
          </w:tcPr>
          <w:p w14:paraId="3170472D" w14:textId="77777777" w:rsidR="00890CCB" w:rsidRPr="000A748E" w:rsidRDefault="00890CCB" w:rsidP="00890CCB">
            <w:pPr>
              <w:jc w:val="center"/>
              <w:rPr>
                <w:szCs w:val="24"/>
              </w:rPr>
            </w:pPr>
          </w:p>
        </w:tc>
      </w:tr>
      <w:tr w:rsidR="00890CCB" w14:paraId="083EB54E" w14:textId="77777777" w:rsidTr="00FC7604">
        <w:tc>
          <w:tcPr>
            <w:tcW w:w="982" w:type="dxa"/>
          </w:tcPr>
          <w:p w14:paraId="0840DB05" w14:textId="7A5A662F" w:rsidR="00890CCB" w:rsidRPr="000A748E" w:rsidRDefault="000A748E" w:rsidP="00890C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613" w:type="dxa"/>
          </w:tcPr>
          <w:p w14:paraId="2DBA3041" w14:textId="77777777" w:rsidR="00890CCB" w:rsidRDefault="000A748E" w:rsidP="000A748E">
            <w:pPr>
              <w:rPr>
                <w:szCs w:val="24"/>
              </w:rPr>
            </w:pPr>
            <w:r>
              <w:rPr>
                <w:szCs w:val="24"/>
              </w:rPr>
              <w:t>Minutes of Meeting Monday 28</w:t>
            </w:r>
            <w:r w:rsidRPr="000A748E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September</w:t>
            </w:r>
            <w:r w:rsidR="006E6CBD">
              <w:rPr>
                <w:szCs w:val="24"/>
              </w:rPr>
              <w:t xml:space="preserve"> </w:t>
            </w:r>
            <w:proofErr w:type="gramStart"/>
            <w:r w:rsidR="006E6CBD">
              <w:rPr>
                <w:szCs w:val="24"/>
              </w:rPr>
              <w:t>were</w:t>
            </w:r>
            <w:proofErr w:type="gramEnd"/>
          </w:p>
          <w:p w14:paraId="368ED5BF" w14:textId="516C63D1" w:rsidR="006E6CBD" w:rsidRDefault="006E6CBD" w:rsidP="000A748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FC7604">
              <w:rPr>
                <w:szCs w:val="24"/>
              </w:rPr>
              <w:t>A</w:t>
            </w:r>
            <w:r>
              <w:rPr>
                <w:szCs w:val="24"/>
              </w:rPr>
              <w:t>pproved</w:t>
            </w:r>
          </w:p>
          <w:p w14:paraId="3B1EF854" w14:textId="7ED46E0D" w:rsidR="00FC7604" w:rsidRPr="000A748E" w:rsidRDefault="00FC7604" w:rsidP="000A748E">
            <w:pPr>
              <w:rPr>
                <w:szCs w:val="24"/>
              </w:rPr>
            </w:pPr>
          </w:p>
        </w:tc>
        <w:tc>
          <w:tcPr>
            <w:tcW w:w="1431" w:type="dxa"/>
          </w:tcPr>
          <w:p w14:paraId="2E297A1F" w14:textId="77777777" w:rsidR="00890CCB" w:rsidRPr="000A748E" w:rsidRDefault="00890CCB" w:rsidP="00890CCB">
            <w:pPr>
              <w:jc w:val="center"/>
              <w:rPr>
                <w:szCs w:val="24"/>
              </w:rPr>
            </w:pPr>
          </w:p>
        </w:tc>
      </w:tr>
      <w:tr w:rsidR="00890CCB" w14:paraId="26E65D07" w14:textId="77777777" w:rsidTr="00792501">
        <w:trPr>
          <w:trHeight w:val="7604"/>
        </w:trPr>
        <w:tc>
          <w:tcPr>
            <w:tcW w:w="982" w:type="dxa"/>
          </w:tcPr>
          <w:p w14:paraId="68BE3418" w14:textId="57FA3875" w:rsidR="00890CCB" w:rsidRPr="000A748E" w:rsidRDefault="006E6CBD" w:rsidP="00890C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613" w:type="dxa"/>
          </w:tcPr>
          <w:p w14:paraId="314850EB" w14:textId="3554CD9A" w:rsidR="006E6CBD" w:rsidRDefault="006E6CBD" w:rsidP="000A748E">
            <w:pPr>
              <w:rPr>
                <w:szCs w:val="24"/>
              </w:rPr>
            </w:pPr>
            <w:r>
              <w:rPr>
                <w:szCs w:val="24"/>
              </w:rPr>
              <w:t>Receive Report from Working Groups</w:t>
            </w:r>
          </w:p>
          <w:p w14:paraId="37F16A7D" w14:textId="7F0C744B" w:rsidR="00890CCB" w:rsidRPr="004910C0" w:rsidRDefault="007438E4" w:rsidP="002439A3">
            <w:pPr>
              <w:ind w:left="34"/>
              <w:rPr>
                <w:szCs w:val="24"/>
                <w:u w:val="single"/>
              </w:rPr>
            </w:pPr>
            <w:r w:rsidRPr="004910C0">
              <w:rPr>
                <w:szCs w:val="24"/>
                <w:u w:val="single"/>
              </w:rPr>
              <w:t>Reserved</w:t>
            </w:r>
            <w:r w:rsidR="006E6CBD" w:rsidRPr="004910C0">
              <w:rPr>
                <w:szCs w:val="24"/>
                <w:u w:val="single"/>
              </w:rPr>
              <w:t xml:space="preserve"> </w:t>
            </w:r>
            <w:r w:rsidRPr="004910C0">
              <w:rPr>
                <w:szCs w:val="24"/>
                <w:u w:val="single"/>
              </w:rPr>
              <w:t xml:space="preserve">Land </w:t>
            </w:r>
            <w:r w:rsidR="006E6CBD" w:rsidRPr="004910C0">
              <w:rPr>
                <w:szCs w:val="24"/>
                <w:u w:val="single"/>
              </w:rPr>
              <w:t>MOR006</w:t>
            </w:r>
          </w:p>
          <w:p w14:paraId="1BD65B28" w14:textId="77777777" w:rsidR="002753C1" w:rsidRPr="002439A3" w:rsidRDefault="002753C1" w:rsidP="002439A3">
            <w:pPr>
              <w:ind w:left="34"/>
              <w:rPr>
                <w:szCs w:val="24"/>
                <w:u w:val="single"/>
              </w:rPr>
            </w:pPr>
          </w:p>
          <w:p w14:paraId="09392EF7" w14:textId="13DF8E2B" w:rsidR="006E6CBD" w:rsidRPr="00195453" w:rsidRDefault="006E6CBD" w:rsidP="00195453">
            <w:pPr>
              <w:ind w:left="34"/>
              <w:rPr>
                <w:szCs w:val="24"/>
                <w:u w:val="single"/>
              </w:rPr>
            </w:pPr>
            <w:r w:rsidRPr="00195453">
              <w:rPr>
                <w:szCs w:val="24"/>
                <w:u w:val="single"/>
              </w:rPr>
              <w:t xml:space="preserve">School Area Summary </w:t>
            </w:r>
          </w:p>
          <w:p w14:paraId="237A9B69" w14:textId="333BDFC4" w:rsidR="00195453" w:rsidRPr="00195453" w:rsidRDefault="00195453" w:rsidP="0019545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195453">
              <w:rPr>
                <w:rFonts w:cs="Arial"/>
                <w:szCs w:val="24"/>
              </w:rPr>
              <w:t>Productive meetings have been held with the school governors to</w:t>
            </w:r>
            <w:r>
              <w:rPr>
                <w:rFonts w:cs="Arial"/>
                <w:szCs w:val="24"/>
              </w:rPr>
              <w:t xml:space="preserve"> </w:t>
            </w:r>
            <w:r w:rsidRPr="00195453">
              <w:rPr>
                <w:rFonts w:cs="Arial"/>
                <w:szCs w:val="24"/>
              </w:rPr>
              <w:t>understand and quantify the future potential educational use of the Reserved Land.</w:t>
            </w:r>
          </w:p>
          <w:p w14:paraId="28759A4D" w14:textId="6EB775D9" w:rsidR="006552A0" w:rsidRPr="00195453" w:rsidRDefault="006552A0" w:rsidP="0019545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195453">
              <w:rPr>
                <w:szCs w:val="24"/>
              </w:rPr>
              <w:t>Additional possible educational based use</w:t>
            </w:r>
            <w:r w:rsidR="00993935" w:rsidRPr="00195453">
              <w:rPr>
                <w:szCs w:val="24"/>
              </w:rPr>
              <w:t>s</w:t>
            </w:r>
            <w:r w:rsidRPr="00195453">
              <w:rPr>
                <w:szCs w:val="24"/>
              </w:rPr>
              <w:t xml:space="preserve"> of the school area </w:t>
            </w:r>
            <w:r w:rsidR="00993935" w:rsidRPr="00195453">
              <w:rPr>
                <w:szCs w:val="24"/>
              </w:rPr>
              <w:t>are</w:t>
            </w:r>
            <w:r w:rsidRPr="00195453">
              <w:rPr>
                <w:szCs w:val="24"/>
              </w:rPr>
              <w:t xml:space="preserve"> </w:t>
            </w:r>
            <w:r w:rsidR="00993935" w:rsidRPr="00195453">
              <w:rPr>
                <w:szCs w:val="24"/>
              </w:rPr>
              <w:t>being explored.</w:t>
            </w:r>
          </w:p>
          <w:p w14:paraId="0529CD9F" w14:textId="6DF3DE3A" w:rsidR="004C2914" w:rsidRDefault="004C2914" w:rsidP="004C2914">
            <w:pPr>
              <w:jc w:val="both"/>
              <w:rPr>
                <w:szCs w:val="24"/>
              </w:rPr>
            </w:pPr>
            <w:r w:rsidRPr="004C2914">
              <w:rPr>
                <w:szCs w:val="24"/>
              </w:rPr>
              <w:br/>
            </w:r>
            <w:r w:rsidRPr="004C2914">
              <w:rPr>
                <w:b/>
                <w:bCs/>
                <w:szCs w:val="24"/>
              </w:rPr>
              <w:t>Action:</w:t>
            </w:r>
            <w:r>
              <w:rPr>
                <w:szCs w:val="24"/>
              </w:rPr>
              <w:t xml:space="preserve"> </w:t>
            </w:r>
            <w:bookmarkStart w:id="0" w:name="_Hlk88240451"/>
            <w:r>
              <w:rPr>
                <w:szCs w:val="24"/>
              </w:rPr>
              <w:t>Clarify any resol</w:t>
            </w:r>
            <w:r w:rsidR="00757EB3">
              <w:rPr>
                <w:szCs w:val="24"/>
              </w:rPr>
              <w:t>v</w:t>
            </w:r>
            <w:r>
              <w:rPr>
                <w:szCs w:val="24"/>
              </w:rPr>
              <w:t xml:space="preserve">e remaining </w:t>
            </w:r>
            <w:r w:rsidR="00993935">
              <w:rPr>
                <w:szCs w:val="24"/>
              </w:rPr>
              <w:t>possible uses of the school area</w:t>
            </w:r>
            <w:r>
              <w:rPr>
                <w:szCs w:val="24"/>
              </w:rPr>
              <w:t xml:space="preserve"> </w:t>
            </w:r>
            <w:bookmarkEnd w:id="0"/>
          </w:p>
          <w:p w14:paraId="57C9DBB7" w14:textId="75FED17F" w:rsidR="00757EB3" w:rsidRDefault="00757EB3" w:rsidP="004C2914">
            <w:pPr>
              <w:jc w:val="both"/>
              <w:rPr>
                <w:szCs w:val="24"/>
              </w:rPr>
            </w:pPr>
          </w:p>
          <w:p w14:paraId="4BB7E30E" w14:textId="3FA1454A" w:rsidR="00757EB3" w:rsidRPr="00195453" w:rsidRDefault="00757EB3" w:rsidP="00195453">
            <w:pPr>
              <w:ind w:left="34"/>
              <w:jc w:val="both"/>
              <w:rPr>
                <w:szCs w:val="24"/>
                <w:u w:val="single"/>
              </w:rPr>
            </w:pPr>
            <w:r w:rsidRPr="00195453">
              <w:rPr>
                <w:szCs w:val="24"/>
                <w:u w:val="single"/>
              </w:rPr>
              <w:t>Medical Area</w:t>
            </w:r>
            <w:r w:rsidR="002439A3" w:rsidRPr="00195453">
              <w:rPr>
                <w:szCs w:val="24"/>
                <w:u w:val="single"/>
              </w:rPr>
              <w:t xml:space="preserve"> Summary </w:t>
            </w:r>
          </w:p>
          <w:p w14:paraId="101375F8" w14:textId="5EC56F68" w:rsidR="00195453" w:rsidRDefault="00195453" w:rsidP="0019545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195453">
              <w:rPr>
                <w:rFonts w:cs="Arial"/>
                <w:szCs w:val="24"/>
              </w:rPr>
              <w:t xml:space="preserve">Preliminary meetings have been held with Health Authority and Mortimer Surgery to understand the current thinking of the two bodies. </w:t>
            </w:r>
          </w:p>
          <w:p w14:paraId="574FCC0F" w14:textId="77777777" w:rsidR="00195453" w:rsidRPr="00195453" w:rsidRDefault="00195453" w:rsidP="00195453">
            <w:pPr>
              <w:autoSpaceDE w:val="0"/>
              <w:autoSpaceDN w:val="0"/>
              <w:adjustRightInd w:val="0"/>
              <w:ind w:left="34"/>
              <w:rPr>
                <w:rFonts w:cs="Arial"/>
                <w:szCs w:val="24"/>
              </w:rPr>
            </w:pPr>
          </w:p>
          <w:p w14:paraId="3D582DD7" w14:textId="1DF21A81" w:rsidR="002753C1" w:rsidRDefault="002753C1" w:rsidP="002753C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It was noted if the school </w:t>
            </w:r>
            <w:r w:rsidR="009A71A5">
              <w:rPr>
                <w:szCs w:val="24"/>
              </w:rPr>
              <w:t>may</w:t>
            </w:r>
            <w:r>
              <w:rPr>
                <w:szCs w:val="24"/>
              </w:rPr>
              <w:t xml:space="preserve"> not need all the area set aside for a new building</w:t>
            </w:r>
            <w:r w:rsidR="00A96ACC">
              <w:rPr>
                <w:szCs w:val="24"/>
              </w:rPr>
              <w:t xml:space="preserve"> and</w:t>
            </w:r>
            <w:r>
              <w:rPr>
                <w:szCs w:val="24"/>
              </w:rPr>
              <w:t xml:space="preserve"> this might provide an opportunity for other health services.</w:t>
            </w:r>
          </w:p>
          <w:p w14:paraId="6BEF7731" w14:textId="77777777" w:rsidR="00195453" w:rsidRPr="001418F4" w:rsidRDefault="00195453" w:rsidP="002753C1">
            <w:pPr>
              <w:jc w:val="both"/>
              <w:rPr>
                <w:szCs w:val="24"/>
              </w:rPr>
            </w:pPr>
          </w:p>
          <w:p w14:paraId="651CD968" w14:textId="0F3104EA" w:rsidR="00282481" w:rsidRDefault="00195453" w:rsidP="002753C1">
            <w:pPr>
              <w:jc w:val="both"/>
              <w:rPr>
                <w:rFonts w:cs="Arial"/>
                <w:szCs w:val="24"/>
              </w:rPr>
            </w:pPr>
            <w:r w:rsidRPr="00195453">
              <w:rPr>
                <w:rFonts w:cs="Arial"/>
                <w:szCs w:val="24"/>
              </w:rPr>
              <w:t>Further meetings are to be held with interested parties to develop a revised policy for the use of the Reserved Land</w:t>
            </w:r>
          </w:p>
          <w:p w14:paraId="66963AE1" w14:textId="77777777" w:rsidR="00195453" w:rsidRPr="00195453" w:rsidRDefault="00195453" w:rsidP="002753C1">
            <w:pPr>
              <w:jc w:val="both"/>
              <w:rPr>
                <w:szCs w:val="24"/>
              </w:rPr>
            </w:pPr>
          </w:p>
          <w:p w14:paraId="2DEABB5F" w14:textId="6F4BF2E7" w:rsidR="0014327F" w:rsidRDefault="00282481" w:rsidP="00282481">
            <w:pPr>
              <w:jc w:val="both"/>
              <w:rPr>
                <w:szCs w:val="24"/>
              </w:rPr>
            </w:pPr>
            <w:r w:rsidRPr="00282481">
              <w:rPr>
                <w:b/>
                <w:bCs/>
                <w:szCs w:val="24"/>
              </w:rPr>
              <w:t>Action:</w:t>
            </w:r>
            <w:r>
              <w:rPr>
                <w:b/>
                <w:bCs/>
                <w:szCs w:val="24"/>
              </w:rPr>
              <w:t xml:space="preserve"> </w:t>
            </w:r>
            <w:r w:rsidRPr="00282481">
              <w:rPr>
                <w:szCs w:val="24"/>
              </w:rPr>
              <w:t>I</w:t>
            </w:r>
            <w:r>
              <w:rPr>
                <w:szCs w:val="24"/>
              </w:rPr>
              <w:t xml:space="preserve">dentify and investigate practicality of options and put recommendations to </w:t>
            </w:r>
            <w:proofErr w:type="gramStart"/>
            <w:r>
              <w:rPr>
                <w:szCs w:val="24"/>
              </w:rPr>
              <w:t>SG</w:t>
            </w:r>
            <w:r w:rsidR="00A96ACC">
              <w:rPr>
                <w:szCs w:val="24"/>
              </w:rPr>
              <w:t xml:space="preserve"> </w:t>
            </w:r>
            <w:r>
              <w:rPr>
                <w:szCs w:val="24"/>
              </w:rPr>
              <w:t>.</w:t>
            </w:r>
            <w:proofErr w:type="gramEnd"/>
          </w:p>
          <w:p w14:paraId="5002F5E0" w14:textId="37FD6729" w:rsidR="0014327F" w:rsidRDefault="0014327F" w:rsidP="00282481">
            <w:pPr>
              <w:jc w:val="both"/>
              <w:rPr>
                <w:iCs/>
                <w:szCs w:val="24"/>
              </w:rPr>
            </w:pPr>
          </w:p>
          <w:p w14:paraId="2DFAE36F" w14:textId="77777777" w:rsidR="00443F9A" w:rsidRDefault="00443F9A" w:rsidP="0014327F">
            <w:pPr>
              <w:rPr>
                <w:u w:val="single"/>
              </w:rPr>
            </w:pPr>
          </w:p>
          <w:p w14:paraId="0F6B5595" w14:textId="7BA2C20A" w:rsidR="0014327F" w:rsidRDefault="0014327F" w:rsidP="0014327F">
            <w:pPr>
              <w:rPr>
                <w:u w:val="single"/>
              </w:rPr>
            </w:pPr>
            <w:proofErr w:type="spellStart"/>
            <w:r w:rsidRPr="002D4ADC">
              <w:rPr>
                <w:u w:val="single"/>
              </w:rPr>
              <w:lastRenderedPageBreak/>
              <w:t>NewNP</w:t>
            </w:r>
            <w:proofErr w:type="spellEnd"/>
          </w:p>
          <w:p w14:paraId="1F344A1A" w14:textId="340B967F" w:rsidR="002D4ADC" w:rsidRDefault="002D4ADC" w:rsidP="0014327F">
            <w:pPr>
              <w:rPr>
                <w:u w:val="single"/>
              </w:rPr>
            </w:pPr>
          </w:p>
          <w:p w14:paraId="60F3A4DF" w14:textId="024F929A" w:rsidR="006904E6" w:rsidRDefault="002D4ADC" w:rsidP="00195453">
            <w:pPr>
              <w:pStyle w:val="ListParagraph"/>
              <w:numPr>
                <w:ilvl w:val="0"/>
                <w:numId w:val="1"/>
              </w:numPr>
            </w:pPr>
            <w:r w:rsidRPr="002D4ADC">
              <w:t xml:space="preserve">The report </w:t>
            </w:r>
            <w:r>
              <w:t xml:space="preserve">previously submitted </w:t>
            </w:r>
            <w:r w:rsidRPr="002D4ADC">
              <w:t>to the Steering Group was summari</w:t>
            </w:r>
            <w:r>
              <w:t>s</w:t>
            </w:r>
            <w:r w:rsidRPr="002D4ADC">
              <w:t xml:space="preserve">ed </w:t>
            </w:r>
            <w:r>
              <w:t xml:space="preserve">including </w:t>
            </w:r>
            <w:r w:rsidR="006904E6">
              <w:t xml:space="preserve">the ‘Request for </w:t>
            </w:r>
            <w:r w:rsidR="006904E6">
              <w:rPr>
                <w:caps/>
              </w:rPr>
              <w:t>A</w:t>
            </w:r>
            <w:r w:rsidR="006904E6">
              <w:t>pproval’</w:t>
            </w:r>
            <w:r w:rsidR="00C612A3">
              <w:t xml:space="preserve"> to </w:t>
            </w:r>
            <w:r w:rsidR="0030050C">
              <w:t>develop</w:t>
            </w:r>
            <w:r w:rsidR="004D1EB5">
              <w:t xml:space="preserve"> the community’s</w:t>
            </w:r>
            <w:r w:rsidR="00C612A3">
              <w:t xml:space="preserve"> aspirations for the parish</w:t>
            </w:r>
            <w:r w:rsidR="004D1EB5">
              <w:t xml:space="preserve"> and </w:t>
            </w:r>
            <w:r w:rsidR="005921E8">
              <w:t>to use</w:t>
            </w:r>
            <w:r w:rsidR="004D1EB5">
              <w:t xml:space="preserve"> a consultant with expertise in this type of consultation</w:t>
            </w:r>
            <w:r w:rsidR="005921E8">
              <w:t xml:space="preserve"> and engagement</w:t>
            </w:r>
            <w:r w:rsidR="004D1EB5">
              <w:t>.</w:t>
            </w:r>
          </w:p>
          <w:p w14:paraId="73AEC67C" w14:textId="7888180B" w:rsidR="006904E6" w:rsidRPr="006904E6" w:rsidRDefault="006904E6" w:rsidP="00195453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t>The proposal was approved.</w:t>
            </w:r>
          </w:p>
          <w:p w14:paraId="180F5C54" w14:textId="22216D41" w:rsidR="006904E6" w:rsidRDefault="006904E6" w:rsidP="006904E6">
            <w:pPr>
              <w:rPr>
                <w:szCs w:val="24"/>
              </w:rPr>
            </w:pPr>
          </w:p>
          <w:p w14:paraId="776921B0" w14:textId="02EF2A12" w:rsidR="006904E6" w:rsidRDefault="006904E6" w:rsidP="006904E6">
            <w:pPr>
              <w:rPr>
                <w:szCs w:val="24"/>
              </w:rPr>
            </w:pPr>
            <w:r w:rsidRPr="00B33B44">
              <w:rPr>
                <w:b/>
                <w:bCs/>
                <w:szCs w:val="24"/>
              </w:rPr>
              <w:t>Action</w:t>
            </w:r>
            <w:r>
              <w:rPr>
                <w:szCs w:val="24"/>
              </w:rPr>
              <w:t xml:space="preserve">: </w:t>
            </w:r>
            <w:r w:rsidR="002753C1">
              <w:rPr>
                <w:szCs w:val="24"/>
              </w:rPr>
              <w:t xml:space="preserve">Prepare a brief </w:t>
            </w:r>
            <w:r>
              <w:rPr>
                <w:szCs w:val="24"/>
              </w:rPr>
              <w:t>for SG approval</w:t>
            </w:r>
          </w:p>
          <w:p w14:paraId="211455EF" w14:textId="43E9AB36" w:rsidR="006904E6" w:rsidRPr="006904E6" w:rsidRDefault="006904E6" w:rsidP="00B33B44">
            <w:pPr>
              <w:ind w:left="884" w:hanging="7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2753C1">
              <w:rPr>
                <w:szCs w:val="24"/>
              </w:rPr>
              <w:t>Prepare a</w:t>
            </w:r>
            <w:r>
              <w:rPr>
                <w:szCs w:val="24"/>
              </w:rPr>
              <w:t xml:space="preserve"> short list of consultant candidates </w:t>
            </w:r>
            <w:r w:rsidR="002753C1">
              <w:rPr>
                <w:szCs w:val="24"/>
              </w:rPr>
              <w:t>for SG approval.</w:t>
            </w:r>
          </w:p>
          <w:p w14:paraId="093006E8" w14:textId="2E769B28" w:rsidR="006904E6" w:rsidRDefault="006904E6" w:rsidP="006904E6">
            <w:pPr>
              <w:pStyle w:val="ListParagraph"/>
              <w:ind w:left="360"/>
              <w:rPr>
                <w:szCs w:val="24"/>
              </w:rPr>
            </w:pPr>
          </w:p>
          <w:p w14:paraId="6BDD5355" w14:textId="3E5836E2" w:rsidR="006904E6" w:rsidRDefault="006904E6" w:rsidP="006904E6">
            <w:pPr>
              <w:rPr>
                <w:szCs w:val="24"/>
              </w:rPr>
            </w:pPr>
            <w:r>
              <w:t>Nick Carter requested the value of employing a consultant be reviewed when the Brief is su</w:t>
            </w:r>
            <w:r w:rsidRPr="006904E6">
              <w:rPr>
                <w:szCs w:val="24"/>
              </w:rPr>
              <w:t>bmitted to the SG for approval</w:t>
            </w:r>
            <w:r w:rsidR="001418F4">
              <w:rPr>
                <w:szCs w:val="24"/>
              </w:rPr>
              <w:t>.</w:t>
            </w:r>
          </w:p>
          <w:p w14:paraId="593E4D79" w14:textId="462EFED6" w:rsidR="00EC7FF9" w:rsidRDefault="00EC7FF9" w:rsidP="006904E6">
            <w:pPr>
              <w:rPr>
                <w:szCs w:val="24"/>
              </w:rPr>
            </w:pPr>
          </w:p>
          <w:p w14:paraId="13F33674" w14:textId="26834E24" w:rsidR="00EC7FF9" w:rsidRDefault="002E53D0" w:rsidP="006904E6">
            <w:pPr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Meeting with West Berkshire Council</w:t>
            </w:r>
          </w:p>
          <w:p w14:paraId="3B616479" w14:textId="364A72ED" w:rsidR="00EC7FF9" w:rsidRDefault="00EC7FF9" w:rsidP="006904E6">
            <w:pPr>
              <w:rPr>
                <w:szCs w:val="24"/>
                <w:u w:val="single"/>
              </w:rPr>
            </w:pPr>
          </w:p>
          <w:p w14:paraId="5EA5ED53" w14:textId="182B2313" w:rsidR="00987532" w:rsidRDefault="00EC7FF9" w:rsidP="002753C1">
            <w:pPr>
              <w:autoSpaceDE w:val="0"/>
              <w:autoSpaceDN w:val="0"/>
              <w:adjustRightInd w:val="0"/>
            </w:pPr>
            <w:r w:rsidRPr="00EC7FF9">
              <w:t>A meeting was held with West Berkshire Counc</w:t>
            </w:r>
            <w:r w:rsidRPr="00341F4B">
              <w:t xml:space="preserve">il </w:t>
            </w:r>
            <w:r w:rsidR="003044B8" w:rsidRPr="00341F4B">
              <w:t xml:space="preserve">(Umrah </w:t>
            </w:r>
            <w:r w:rsidR="003044B8">
              <w:t xml:space="preserve">Mahadik, Laila </w:t>
            </w:r>
            <w:r w:rsidR="00FC7095">
              <w:t>Bassett</w:t>
            </w:r>
            <w:r w:rsidR="003044B8">
              <w:t xml:space="preserve">) to discuss </w:t>
            </w:r>
            <w:r w:rsidR="002E53D0">
              <w:t xml:space="preserve">the revised use of the reserved land and the </w:t>
            </w:r>
            <w:proofErr w:type="spellStart"/>
            <w:r w:rsidR="002E53D0">
              <w:t>NewNP</w:t>
            </w:r>
            <w:proofErr w:type="spellEnd"/>
            <w:r w:rsidR="002E53D0">
              <w:t xml:space="preserve">. Subsequent to the meeting West Berkshire summarised the meeting outcome containing a number of recommendations which need to be </w:t>
            </w:r>
            <w:r w:rsidR="00B33B44">
              <w:t>considered</w:t>
            </w:r>
            <w:r w:rsidR="002E53D0">
              <w:t xml:space="preserve">. Regarding the </w:t>
            </w:r>
            <w:r w:rsidR="003044B8">
              <w:t>wording for revised</w:t>
            </w:r>
            <w:r w:rsidR="00775D06">
              <w:t xml:space="preserve"> use of the</w:t>
            </w:r>
            <w:r w:rsidR="003044B8">
              <w:t xml:space="preserve"> reserved land </w:t>
            </w:r>
            <w:r w:rsidR="00775D06">
              <w:t xml:space="preserve">the advice </w:t>
            </w:r>
            <w:r w:rsidR="00987532">
              <w:t xml:space="preserve">is </w:t>
            </w:r>
          </w:p>
          <w:p w14:paraId="550B179C" w14:textId="77777777" w:rsidR="00987532" w:rsidRPr="00987532" w:rsidRDefault="00775D06" w:rsidP="0019545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t>it should not be too generic (</w:t>
            </w:r>
            <w:proofErr w:type="gramStart"/>
            <w:r>
              <w:t>e.g.</w:t>
            </w:r>
            <w:proofErr w:type="gramEnd"/>
            <w:r>
              <w:t xml:space="preserve"> </w:t>
            </w:r>
            <w:r w:rsidRPr="00987532">
              <w:rPr>
                <w:i/>
                <w:iCs/>
              </w:rPr>
              <w:t>for community use</w:t>
            </w:r>
            <w:r>
              <w:t>).</w:t>
            </w:r>
          </w:p>
          <w:p w14:paraId="6127C2EA" w14:textId="408EC1F0" w:rsidR="00EC7FF9" w:rsidRPr="00987532" w:rsidRDefault="00987532" w:rsidP="0019545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color w:val="000000"/>
              </w:rPr>
              <w:t xml:space="preserve">it </w:t>
            </w:r>
            <w:r w:rsidR="00775D06" w:rsidRPr="00987532">
              <w:rPr>
                <w:color w:val="000000"/>
              </w:rPr>
              <w:t xml:space="preserve">will ultimately depend upon the </w:t>
            </w:r>
            <w:r w:rsidR="00B508A2" w:rsidRPr="00987532">
              <w:rPr>
                <w:color w:val="000000"/>
              </w:rPr>
              <w:t>evidence base</w:t>
            </w:r>
            <w:r w:rsidR="00775D06" w:rsidRPr="00987532">
              <w:rPr>
                <w:color w:val="000000"/>
              </w:rPr>
              <w:t xml:space="preserve"> </w:t>
            </w:r>
            <w:r w:rsidR="003044B8" w:rsidRPr="00987532">
              <w:rPr>
                <w:rFonts w:cs="Arial"/>
                <w:szCs w:val="24"/>
              </w:rPr>
              <w:t>to explain change</w:t>
            </w:r>
            <w:r w:rsidR="00E64173">
              <w:rPr>
                <w:rFonts w:cs="Arial"/>
                <w:szCs w:val="24"/>
              </w:rPr>
              <w:t>s</w:t>
            </w:r>
            <w:r w:rsidR="003044B8" w:rsidRPr="00987532">
              <w:rPr>
                <w:rFonts w:cs="Arial"/>
                <w:szCs w:val="24"/>
              </w:rPr>
              <w:t xml:space="preserve"> of use</w:t>
            </w:r>
            <w:r w:rsidR="003044B8" w:rsidRPr="00987532">
              <w:rPr>
                <w:rFonts w:ascii="ArialMT" w:hAnsi="ArialMT" w:cs="ArialMT"/>
                <w:szCs w:val="24"/>
              </w:rPr>
              <w:t xml:space="preserve"> </w:t>
            </w:r>
            <w:r w:rsidR="003044B8" w:rsidRPr="00987532">
              <w:rPr>
                <w:rFonts w:cs="Arial"/>
                <w:szCs w:val="24"/>
              </w:rPr>
              <w:t xml:space="preserve">detailing why </w:t>
            </w:r>
            <w:r w:rsidR="00B33B44">
              <w:rPr>
                <w:rFonts w:cs="Arial"/>
                <w:szCs w:val="24"/>
              </w:rPr>
              <w:t xml:space="preserve">changes are </w:t>
            </w:r>
            <w:proofErr w:type="gramStart"/>
            <w:r w:rsidR="00B33B44">
              <w:rPr>
                <w:rFonts w:cs="Arial"/>
                <w:szCs w:val="24"/>
              </w:rPr>
              <w:t>needed</w:t>
            </w:r>
            <w:proofErr w:type="gramEnd"/>
            <w:r w:rsidR="00B33B44">
              <w:rPr>
                <w:rFonts w:cs="Arial"/>
                <w:szCs w:val="24"/>
              </w:rPr>
              <w:t xml:space="preserve"> </w:t>
            </w:r>
            <w:r w:rsidR="003044B8" w:rsidRPr="00987532">
              <w:rPr>
                <w:rFonts w:cs="Arial"/>
                <w:szCs w:val="24"/>
              </w:rPr>
              <w:t>and alternatives are proposed.</w:t>
            </w:r>
          </w:p>
          <w:p w14:paraId="63E176DA" w14:textId="65EF4569" w:rsidR="006904E6" w:rsidRPr="00EC7FF9" w:rsidRDefault="006904E6" w:rsidP="00EC7FF9">
            <w:pPr>
              <w:rPr>
                <w:szCs w:val="24"/>
              </w:rPr>
            </w:pPr>
          </w:p>
        </w:tc>
        <w:tc>
          <w:tcPr>
            <w:tcW w:w="1431" w:type="dxa"/>
          </w:tcPr>
          <w:p w14:paraId="2C437B7D" w14:textId="77777777" w:rsidR="004C2914" w:rsidRDefault="004C2914" w:rsidP="00890CCB">
            <w:pPr>
              <w:jc w:val="center"/>
              <w:rPr>
                <w:szCs w:val="24"/>
              </w:rPr>
            </w:pPr>
          </w:p>
          <w:p w14:paraId="7AAC5D1F" w14:textId="77777777" w:rsidR="00757EB3" w:rsidRDefault="00757EB3" w:rsidP="00890CCB">
            <w:pPr>
              <w:jc w:val="center"/>
              <w:rPr>
                <w:szCs w:val="24"/>
              </w:rPr>
            </w:pPr>
          </w:p>
          <w:p w14:paraId="027F8E5E" w14:textId="77777777" w:rsidR="00757EB3" w:rsidRDefault="00757EB3" w:rsidP="00890CCB">
            <w:pPr>
              <w:jc w:val="center"/>
              <w:rPr>
                <w:szCs w:val="24"/>
              </w:rPr>
            </w:pPr>
          </w:p>
          <w:p w14:paraId="452E796B" w14:textId="77777777" w:rsidR="00757EB3" w:rsidRDefault="00757EB3" w:rsidP="00195453">
            <w:pPr>
              <w:rPr>
                <w:szCs w:val="24"/>
              </w:rPr>
            </w:pPr>
          </w:p>
          <w:p w14:paraId="25495B32" w14:textId="77777777" w:rsidR="00757EB3" w:rsidRDefault="00757EB3" w:rsidP="00890CCB">
            <w:pPr>
              <w:jc w:val="center"/>
              <w:rPr>
                <w:szCs w:val="24"/>
              </w:rPr>
            </w:pPr>
          </w:p>
          <w:p w14:paraId="4A1D44FA" w14:textId="77777777" w:rsidR="00757EB3" w:rsidRDefault="00757EB3" w:rsidP="00890CCB">
            <w:pPr>
              <w:jc w:val="center"/>
              <w:rPr>
                <w:szCs w:val="24"/>
              </w:rPr>
            </w:pPr>
          </w:p>
          <w:p w14:paraId="7A2E5393" w14:textId="77777777" w:rsidR="00757EB3" w:rsidRDefault="00757EB3" w:rsidP="00890CCB">
            <w:pPr>
              <w:jc w:val="center"/>
              <w:rPr>
                <w:szCs w:val="24"/>
              </w:rPr>
            </w:pPr>
          </w:p>
          <w:p w14:paraId="05006276" w14:textId="025DD1BB" w:rsidR="00282481" w:rsidRDefault="00282481" w:rsidP="00890CCB">
            <w:pPr>
              <w:jc w:val="center"/>
              <w:rPr>
                <w:szCs w:val="24"/>
              </w:rPr>
            </w:pPr>
          </w:p>
          <w:p w14:paraId="644398B2" w14:textId="77777777" w:rsidR="00341F4B" w:rsidRDefault="00341F4B" w:rsidP="00890CCB">
            <w:pPr>
              <w:jc w:val="center"/>
              <w:rPr>
                <w:szCs w:val="24"/>
              </w:rPr>
            </w:pPr>
          </w:p>
          <w:p w14:paraId="4B50CDE6" w14:textId="77777777" w:rsidR="00282481" w:rsidRDefault="00282481" w:rsidP="00890CCB">
            <w:pPr>
              <w:jc w:val="center"/>
              <w:rPr>
                <w:szCs w:val="24"/>
              </w:rPr>
            </w:pPr>
          </w:p>
          <w:p w14:paraId="3F4748EA" w14:textId="77777777" w:rsidR="00757EB3" w:rsidRDefault="00757EB3" w:rsidP="00890C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NC</w:t>
            </w:r>
          </w:p>
          <w:p w14:paraId="1E686C67" w14:textId="77777777" w:rsidR="00282481" w:rsidRDefault="00282481" w:rsidP="00890CCB">
            <w:pPr>
              <w:jc w:val="center"/>
              <w:rPr>
                <w:szCs w:val="24"/>
              </w:rPr>
            </w:pPr>
          </w:p>
          <w:p w14:paraId="322E4F2F" w14:textId="77777777" w:rsidR="00282481" w:rsidRDefault="00282481" w:rsidP="00890CCB">
            <w:pPr>
              <w:jc w:val="center"/>
              <w:rPr>
                <w:szCs w:val="24"/>
              </w:rPr>
            </w:pPr>
          </w:p>
          <w:p w14:paraId="6D63B881" w14:textId="77777777" w:rsidR="00282481" w:rsidRDefault="00282481" w:rsidP="00890CCB">
            <w:pPr>
              <w:jc w:val="center"/>
              <w:rPr>
                <w:szCs w:val="24"/>
              </w:rPr>
            </w:pPr>
          </w:p>
          <w:p w14:paraId="0AC98B5C" w14:textId="77777777" w:rsidR="00282481" w:rsidRDefault="00282481" w:rsidP="00890CCB">
            <w:pPr>
              <w:jc w:val="center"/>
              <w:rPr>
                <w:szCs w:val="24"/>
              </w:rPr>
            </w:pPr>
          </w:p>
          <w:p w14:paraId="5BE54EC9" w14:textId="77777777" w:rsidR="00282481" w:rsidRDefault="00282481" w:rsidP="00890CCB">
            <w:pPr>
              <w:jc w:val="center"/>
              <w:rPr>
                <w:szCs w:val="24"/>
              </w:rPr>
            </w:pPr>
          </w:p>
          <w:p w14:paraId="7F1495C3" w14:textId="77777777" w:rsidR="00282481" w:rsidRDefault="00282481" w:rsidP="00890CCB">
            <w:pPr>
              <w:jc w:val="center"/>
              <w:rPr>
                <w:szCs w:val="24"/>
              </w:rPr>
            </w:pPr>
          </w:p>
          <w:p w14:paraId="61027561" w14:textId="77777777" w:rsidR="00282481" w:rsidRDefault="00282481" w:rsidP="00890CCB">
            <w:pPr>
              <w:jc w:val="center"/>
              <w:rPr>
                <w:szCs w:val="24"/>
              </w:rPr>
            </w:pPr>
          </w:p>
          <w:p w14:paraId="4FD4CD75" w14:textId="77777777" w:rsidR="00282481" w:rsidRDefault="00282481" w:rsidP="00890CCB">
            <w:pPr>
              <w:jc w:val="center"/>
              <w:rPr>
                <w:szCs w:val="24"/>
              </w:rPr>
            </w:pPr>
          </w:p>
          <w:p w14:paraId="3390B6FB" w14:textId="77777777" w:rsidR="00282481" w:rsidRDefault="00282481" w:rsidP="00890CCB">
            <w:pPr>
              <w:jc w:val="center"/>
              <w:rPr>
                <w:szCs w:val="24"/>
              </w:rPr>
            </w:pPr>
          </w:p>
          <w:p w14:paraId="761C3085" w14:textId="2C5DBA95" w:rsidR="00C612A3" w:rsidRDefault="00C612A3" w:rsidP="009A71A5">
            <w:pPr>
              <w:rPr>
                <w:szCs w:val="24"/>
              </w:rPr>
            </w:pPr>
          </w:p>
          <w:p w14:paraId="22CBAEBD" w14:textId="7AFB3C82" w:rsidR="00195453" w:rsidRDefault="00195453" w:rsidP="009A71A5">
            <w:pPr>
              <w:rPr>
                <w:szCs w:val="24"/>
              </w:rPr>
            </w:pPr>
          </w:p>
          <w:p w14:paraId="134D3BBE" w14:textId="14F9ACE3" w:rsidR="00195453" w:rsidRDefault="00195453" w:rsidP="009A71A5">
            <w:pPr>
              <w:rPr>
                <w:szCs w:val="24"/>
              </w:rPr>
            </w:pPr>
          </w:p>
          <w:p w14:paraId="496A312B" w14:textId="09ED1B03" w:rsidR="00195453" w:rsidRDefault="00195453" w:rsidP="009A71A5">
            <w:pPr>
              <w:rPr>
                <w:szCs w:val="24"/>
              </w:rPr>
            </w:pPr>
          </w:p>
          <w:p w14:paraId="6831F424" w14:textId="5F6FEFCE" w:rsidR="00195453" w:rsidRDefault="00195453" w:rsidP="009A71A5">
            <w:pPr>
              <w:rPr>
                <w:szCs w:val="24"/>
              </w:rPr>
            </w:pPr>
          </w:p>
          <w:p w14:paraId="644F8CCC" w14:textId="77777777" w:rsidR="00195453" w:rsidRDefault="00195453" w:rsidP="009A71A5">
            <w:pPr>
              <w:rPr>
                <w:szCs w:val="24"/>
              </w:rPr>
            </w:pPr>
          </w:p>
          <w:p w14:paraId="53DA10A2" w14:textId="2746A82F" w:rsidR="00282481" w:rsidRDefault="00282481" w:rsidP="00890C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NK, AM</w:t>
            </w:r>
          </w:p>
          <w:p w14:paraId="3B938B2C" w14:textId="77777777" w:rsidR="00282481" w:rsidRDefault="00282481" w:rsidP="00890C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&amp; others as appropriate</w:t>
            </w:r>
          </w:p>
          <w:p w14:paraId="3B34FA73" w14:textId="77777777" w:rsidR="006904E6" w:rsidRDefault="006904E6" w:rsidP="00890CCB">
            <w:pPr>
              <w:jc w:val="center"/>
              <w:rPr>
                <w:szCs w:val="24"/>
              </w:rPr>
            </w:pPr>
          </w:p>
          <w:p w14:paraId="098E7EC4" w14:textId="77777777" w:rsidR="006904E6" w:rsidRDefault="006904E6" w:rsidP="00890CCB">
            <w:pPr>
              <w:jc w:val="center"/>
              <w:rPr>
                <w:szCs w:val="24"/>
              </w:rPr>
            </w:pPr>
          </w:p>
          <w:p w14:paraId="6F0AD0FB" w14:textId="77777777" w:rsidR="006904E6" w:rsidRDefault="006904E6" w:rsidP="00890CCB">
            <w:pPr>
              <w:jc w:val="center"/>
              <w:rPr>
                <w:szCs w:val="24"/>
              </w:rPr>
            </w:pPr>
          </w:p>
          <w:p w14:paraId="7FF61A39" w14:textId="479A39C0" w:rsidR="006904E6" w:rsidRDefault="006904E6" w:rsidP="001418F4">
            <w:pPr>
              <w:rPr>
                <w:szCs w:val="24"/>
              </w:rPr>
            </w:pPr>
          </w:p>
          <w:p w14:paraId="02A649E1" w14:textId="406CE905" w:rsidR="009A71A5" w:rsidRDefault="009A71A5" w:rsidP="001418F4">
            <w:pPr>
              <w:rPr>
                <w:szCs w:val="24"/>
              </w:rPr>
            </w:pPr>
          </w:p>
          <w:p w14:paraId="2D344C12" w14:textId="4A57248E" w:rsidR="009A71A5" w:rsidRDefault="009A71A5" w:rsidP="001418F4">
            <w:pPr>
              <w:rPr>
                <w:szCs w:val="24"/>
              </w:rPr>
            </w:pPr>
          </w:p>
          <w:p w14:paraId="0C224982" w14:textId="1A6AC59D" w:rsidR="009A71A5" w:rsidRDefault="009A71A5" w:rsidP="001418F4">
            <w:pPr>
              <w:rPr>
                <w:szCs w:val="24"/>
              </w:rPr>
            </w:pPr>
          </w:p>
          <w:p w14:paraId="0D2BD328" w14:textId="65506512" w:rsidR="009A71A5" w:rsidRDefault="009A71A5" w:rsidP="001418F4">
            <w:pPr>
              <w:rPr>
                <w:szCs w:val="24"/>
              </w:rPr>
            </w:pPr>
          </w:p>
          <w:p w14:paraId="58423E93" w14:textId="77777777" w:rsidR="009A71A5" w:rsidRDefault="009A71A5" w:rsidP="001418F4">
            <w:pPr>
              <w:rPr>
                <w:szCs w:val="24"/>
              </w:rPr>
            </w:pPr>
          </w:p>
          <w:p w14:paraId="3386ACD8" w14:textId="77777777" w:rsidR="006904E6" w:rsidRDefault="006904E6" w:rsidP="006904E6">
            <w:pPr>
              <w:jc w:val="center"/>
              <w:rPr>
                <w:szCs w:val="24"/>
              </w:rPr>
            </w:pPr>
          </w:p>
          <w:p w14:paraId="65DC0EFC" w14:textId="77777777" w:rsidR="006904E6" w:rsidRDefault="006904E6" w:rsidP="006904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PW</w:t>
            </w:r>
          </w:p>
          <w:p w14:paraId="5B9965E1" w14:textId="5DF7CB8A" w:rsidR="006904E6" w:rsidRPr="000A748E" w:rsidRDefault="006904E6" w:rsidP="006904E6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NewNP</w:t>
            </w:r>
            <w:proofErr w:type="spellEnd"/>
            <w:r>
              <w:rPr>
                <w:szCs w:val="24"/>
              </w:rPr>
              <w:t xml:space="preserve"> Team</w:t>
            </w:r>
          </w:p>
        </w:tc>
      </w:tr>
      <w:tr w:rsidR="00890CCB" w14:paraId="2768EE99" w14:textId="77777777" w:rsidTr="00FC7604">
        <w:tc>
          <w:tcPr>
            <w:tcW w:w="982" w:type="dxa"/>
          </w:tcPr>
          <w:p w14:paraId="6E8BABC8" w14:textId="6F0640C6" w:rsidR="00890CCB" w:rsidRPr="000A748E" w:rsidRDefault="00EC7FF9" w:rsidP="00890C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6613" w:type="dxa"/>
          </w:tcPr>
          <w:p w14:paraId="193DB7EE" w14:textId="77777777" w:rsidR="00890CCB" w:rsidRDefault="00EC7FF9" w:rsidP="000A748E">
            <w:pPr>
              <w:rPr>
                <w:szCs w:val="24"/>
              </w:rPr>
            </w:pPr>
            <w:r>
              <w:rPr>
                <w:szCs w:val="24"/>
              </w:rPr>
              <w:t>Communication Plans</w:t>
            </w:r>
          </w:p>
          <w:p w14:paraId="178459CE" w14:textId="77777777" w:rsidR="003044B8" w:rsidRDefault="003044B8" w:rsidP="000A748E">
            <w:pPr>
              <w:rPr>
                <w:szCs w:val="24"/>
              </w:rPr>
            </w:pPr>
          </w:p>
          <w:p w14:paraId="11435F9E" w14:textId="77777777" w:rsidR="003044B8" w:rsidRDefault="003044B8" w:rsidP="00B57DE0">
            <w:pPr>
              <w:pStyle w:val="ListParagraph"/>
              <w:numPr>
                <w:ilvl w:val="0"/>
                <w:numId w:val="6"/>
              </w:numPr>
              <w:ind w:left="326" w:hanging="326"/>
              <w:rPr>
                <w:szCs w:val="24"/>
              </w:rPr>
            </w:pPr>
            <w:r>
              <w:rPr>
                <w:szCs w:val="24"/>
              </w:rPr>
              <w:t>The chair introduced the item describ</w:t>
            </w:r>
            <w:r w:rsidR="00B57DE0">
              <w:rPr>
                <w:szCs w:val="24"/>
              </w:rPr>
              <w:t>ing the</w:t>
            </w:r>
            <w:r w:rsidRPr="00B57DE0">
              <w:rPr>
                <w:szCs w:val="24"/>
              </w:rPr>
              <w:t xml:space="preserve"> </w:t>
            </w:r>
            <w:r w:rsidR="00B57DE0" w:rsidRPr="00B57DE0">
              <w:rPr>
                <w:szCs w:val="24"/>
              </w:rPr>
              <w:t>current</w:t>
            </w:r>
            <w:r w:rsidR="00B57DE0">
              <w:rPr>
                <w:szCs w:val="24"/>
              </w:rPr>
              <w:t xml:space="preserve"> position</w:t>
            </w:r>
          </w:p>
          <w:p w14:paraId="65E2390E" w14:textId="396F7A54" w:rsidR="00B57DE0" w:rsidRDefault="00B57DE0" w:rsidP="00B57DE0">
            <w:pPr>
              <w:pStyle w:val="ListParagraph"/>
              <w:numPr>
                <w:ilvl w:val="1"/>
                <w:numId w:val="6"/>
              </w:numPr>
              <w:ind w:left="812" w:hanging="462"/>
              <w:rPr>
                <w:szCs w:val="24"/>
              </w:rPr>
            </w:pPr>
            <w:r>
              <w:rPr>
                <w:szCs w:val="24"/>
              </w:rPr>
              <w:t>At the Chair’s request Doug was conducti</w:t>
            </w:r>
            <w:r w:rsidRPr="00B57DE0">
              <w:rPr>
                <w:szCs w:val="24"/>
              </w:rPr>
              <w:t xml:space="preserve">ng an </w:t>
            </w:r>
            <w:r>
              <w:rPr>
                <w:szCs w:val="24"/>
              </w:rPr>
              <w:t>o</w:t>
            </w:r>
            <w:r w:rsidRPr="00B57DE0">
              <w:rPr>
                <w:szCs w:val="24"/>
              </w:rPr>
              <w:t>verview of all comm</w:t>
            </w:r>
            <w:r>
              <w:rPr>
                <w:szCs w:val="24"/>
              </w:rPr>
              <w:t>un</w:t>
            </w:r>
            <w:r w:rsidRPr="00B57DE0">
              <w:rPr>
                <w:szCs w:val="24"/>
              </w:rPr>
              <w:t xml:space="preserve">ication </w:t>
            </w:r>
            <w:r>
              <w:rPr>
                <w:szCs w:val="24"/>
              </w:rPr>
              <w:t xml:space="preserve">aspects and needs of the Neighbourhood Plan </w:t>
            </w:r>
            <w:r w:rsidR="009F418B">
              <w:rPr>
                <w:szCs w:val="24"/>
              </w:rPr>
              <w:t xml:space="preserve">- </w:t>
            </w:r>
            <w:proofErr w:type="gramStart"/>
            <w:r w:rsidR="009F418B">
              <w:rPr>
                <w:szCs w:val="24"/>
              </w:rPr>
              <w:t>e.g.</w:t>
            </w:r>
            <w:proofErr w:type="gramEnd"/>
            <w:r w:rsidR="003352D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who is to </w:t>
            </w:r>
            <w:r w:rsidR="003352D1">
              <w:rPr>
                <w:szCs w:val="24"/>
              </w:rPr>
              <w:t xml:space="preserve">be </w:t>
            </w:r>
            <w:r>
              <w:rPr>
                <w:szCs w:val="24"/>
              </w:rPr>
              <w:t>communicated with, how, and the legal and regula</w:t>
            </w:r>
            <w:r w:rsidRPr="00B57DE0">
              <w:rPr>
                <w:szCs w:val="24"/>
              </w:rPr>
              <w:t>tory requirements</w:t>
            </w:r>
          </w:p>
          <w:p w14:paraId="67132BF1" w14:textId="6589A513" w:rsidR="00B57DE0" w:rsidRDefault="00B57DE0" w:rsidP="00B57DE0">
            <w:pPr>
              <w:pStyle w:val="ListParagraph"/>
              <w:numPr>
                <w:ilvl w:val="1"/>
                <w:numId w:val="6"/>
              </w:numPr>
              <w:ind w:left="812" w:hanging="462"/>
              <w:rPr>
                <w:szCs w:val="24"/>
              </w:rPr>
            </w:pPr>
            <w:r>
              <w:rPr>
                <w:szCs w:val="24"/>
              </w:rPr>
              <w:t>Nick Carter is addressing the provision of the website.</w:t>
            </w:r>
          </w:p>
          <w:p w14:paraId="40656B7B" w14:textId="35B21E2D" w:rsidR="003352D1" w:rsidRPr="003352D1" w:rsidRDefault="00B57DE0" w:rsidP="003352D1">
            <w:pPr>
              <w:pStyle w:val="ListParagraph"/>
              <w:numPr>
                <w:ilvl w:val="1"/>
                <w:numId w:val="6"/>
              </w:numPr>
              <w:ind w:left="812" w:hanging="462"/>
              <w:rPr>
                <w:szCs w:val="24"/>
              </w:rPr>
            </w:pPr>
            <w:r>
              <w:t xml:space="preserve">The </w:t>
            </w:r>
            <w:proofErr w:type="spellStart"/>
            <w:r>
              <w:t>New</w:t>
            </w:r>
            <w:r w:rsidR="003352D1">
              <w:t>NP</w:t>
            </w:r>
            <w:proofErr w:type="spellEnd"/>
            <w:r w:rsidR="003352D1">
              <w:t xml:space="preserve"> Team is to communicate and consult with the community to determine the</w:t>
            </w:r>
            <w:r w:rsidR="00404322">
              <w:t>ir</w:t>
            </w:r>
            <w:r w:rsidR="003352D1">
              <w:t xml:space="preserve"> aspirations that will be the core of the </w:t>
            </w:r>
            <w:proofErr w:type="spellStart"/>
            <w:r w:rsidR="003352D1">
              <w:t>NewNP</w:t>
            </w:r>
            <w:proofErr w:type="spellEnd"/>
            <w:r w:rsidR="003352D1">
              <w:t>.</w:t>
            </w:r>
          </w:p>
          <w:p w14:paraId="7131C96E" w14:textId="77777777" w:rsidR="003352D1" w:rsidRPr="003352D1" w:rsidRDefault="003352D1" w:rsidP="003352D1">
            <w:pPr>
              <w:ind w:left="349"/>
              <w:rPr>
                <w:szCs w:val="24"/>
              </w:rPr>
            </w:pPr>
          </w:p>
          <w:p w14:paraId="59133AA7" w14:textId="77777777" w:rsidR="003352D1" w:rsidRDefault="003352D1" w:rsidP="00404322">
            <w:pPr>
              <w:ind w:left="28" w:hanging="28"/>
              <w:rPr>
                <w:szCs w:val="24"/>
              </w:rPr>
            </w:pPr>
            <w:r>
              <w:rPr>
                <w:szCs w:val="24"/>
              </w:rPr>
              <w:t>These strands need to be brought together so they form a coherent and internally consistent Communications Plan.</w:t>
            </w:r>
          </w:p>
          <w:p w14:paraId="01F89547" w14:textId="14DD30D2" w:rsidR="003352D1" w:rsidRDefault="003352D1" w:rsidP="003352D1">
            <w:pPr>
              <w:ind w:left="349"/>
              <w:rPr>
                <w:szCs w:val="24"/>
              </w:rPr>
            </w:pPr>
          </w:p>
          <w:p w14:paraId="5A7B9E2F" w14:textId="77777777" w:rsidR="00021FC4" w:rsidRDefault="00021FC4" w:rsidP="003352D1">
            <w:pPr>
              <w:ind w:left="349"/>
              <w:rPr>
                <w:szCs w:val="24"/>
              </w:rPr>
            </w:pPr>
          </w:p>
          <w:p w14:paraId="1A5AB21E" w14:textId="77777777" w:rsidR="00021FC4" w:rsidRDefault="00021FC4" w:rsidP="003352D1">
            <w:pPr>
              <w:ind w:left="349"/>
              <w:rPr>
                <w:szCs w:val="24"/>
              </w:rPr>
            </w:pPr>
          </w:p>
          <w:p w14:paraId="72520173" w14:textId="77777777" w:rsidR="00021FC4" w:rsidRDefault="00021FC4" w:rsidP="003352D1">
            <w:pPr>
              <w:ind w:left="349"/>
              <w:rPr>
                <w:szCs w:val="24"/>
              </w:rPr>
            </w:pPr>
          </w:p>
          <w:p w14:paraId="50982F4C" w14:textId="7DE903F6" w:rsidR="008A7A9F" w:rsidRDefault="008A7A9F" w:rsidP="008A7A9F">
            <w:pPr>
              <w:ind w:left="-42" w:firstLine="42"/>
              <w:rPr>
                <w:szCs w:val="24"/>
                <w:u w:val="single"/>
              </w:rPr>
            </w:pPr>
            <w:r w:rsidRPr="008A7A9F">
              <w:rPr>
                <w:szCs w:val="24"/>
                <w:u w:val="single"/>
              </w:rPr>
              <w:lastRenderedPageBreak/>
              <w:t>Communication Plan</w:t>
            </w:r>
          </w:p>
          <w:p w14:paraId="6F49E37C" w14:textId="77777777" w:rsidR="008A7A9F" w:rsidRPr="008A7A9F" w:rsidRDefault="008A7A9F" w:rsidP="008A7A9F">
            <w:pPr>
              <w:ind w:left="-42" w:firstLine="42"/>
              <w:rPr>
                <w:szCs w:val="24"/>
                <w:u w:val="single"/>
              </w:rPr>
            </w:pPr>
          </w:p>
          <w:p w14:paraId="5E92E951" w14:textId="1942C5C1" w:rsidR="0071534D" w:rsidRDefault="003352D1" w:rsidP="0071534D">
            <w:pPr>
              <w:pStyle w:val="ListParagraph"/>
              <w:numPr>
                <w:ilvl w:val="0"/>
                <w:numId w:val="6"/>
              </w:numPr>
              <w:ind w:left="350" w:hanging="378"/>
              <w:rPr>
                <w:szCs w:val="24"/>
              </w:rPr>
            </w:pPr>
            <w:r w:rsidRPr="0071534D">
              <w:rPr>
                <w:szCs w:val="24"/>
              </w:rPr>
              <w:t xml:space="preserve">Doug outlined his work thus far which he noted is work in progress. The initial work has been to review what other NPs have done and the advice from </w:t>
            </w:r>
            <w:r w:rsidR="00341F4B">
              <w:rPr>
                <w:szCs w:val="24"/>
              </w:rPr>
              <w:t xml:space="preserve">professional </w:t>
            </w:r>
            <w:r w:rsidRPr="0071534D">
              <w:rPr>
                <w:szCs w:val="24"/>
              </w:rPr>
              <w:t>bodies on communications and consultation</w:t>
            </w:r>
            <w:r w:rsidR="000F749B" w:rsidRPr="0071534D">
              <w:rPr>
                <w:szCs w:val="24"/>
              </w:rPr>
              <w:t xml:space="preserve"> for NPs.</w:t>
            </w:r>
            <w:r w:rsidR="008A7A9F" w:rsidRPr="0071534D">
              <w:rPr>
                <w:szCs w:val="24"/>
              </w:rPr>
              <w:t xml:space="preserve"> His intention is to develop his ideas and put them to the SG.</w:t>
            </w:r>
          </w:p>
          <w:p w14:paraId="23564861" w14:textId="77777777" w:rsidR="0071534D" w:rsidRDefault="008A7A9F" w:rsidP="0071534D">
            <w:pPr>
              <w:pStyle w:val="ListParagraph"/>
              <w:numPr>
                <w:ilvl w:val="0"/>
                <w:numId w:val="6"/>
              </w:numPr>
              <w:ind w:left="350" w:hanging="378"/>
              <w:rPr>
                <w:szCs w:val="24"/>
              </w:rPr>
            </w:pPr>
            <w:r w:rsidRPr="0071534D">
              <w:rPr>
                <w:szCs w:val="24"/>
              </w:rPr>
              <w:t>Neil Kiley reminded the SG that the most significant and successful consultation activity in the preparation of the current NDP was the questionnaire.</w:t>
            </w:r>
          </w:p>
          <w:p w14:paraId="6CDB6CEB" w14:textId="7058DB22" w:rsidR="0071534D" w:rsidRDefault="0071534D" w:rsidP="0071534D">
            <w:pPr>
              <w:pStyle w:val="ListParagraph"/>
              <w:numPr>
                <w:ilvl w:val="0"/>
                <w:numId w:val="6"/>
              </w:numPr>
              <w:ind w:left="350" w:hanging="378"/>
              <w:rPr>
                <w:szCs w:val="24"/>
              </w:rPr>
            </w:pPr>
            <w:r w:rsidRPr="0071534D">
              <w:rPr>
                <w:szCs w:val="24"/>
              </w:rPr>
              <w:t xml:space="preserve">The </w:t>
            </w:r>
            <w:r>
              <w:rPr>
                <w:szCs w:val="24"/>
              </w:rPr>
              <w:t>SG asked that the plan should</w:t>
            </w:r>
            <w:r w:rsidRPr="0071534D">
              <w:rPr>
                <w:szCs w:val="24"/>
              </w:rPr>
              <w:t xml:space="preserve"> include the processes for approving content and uploading material onto the various platforms</w:t>
            </w:r>
            <w:r>
              <w:rPr>
                <w:szCs w:val="24"/>
              </w:rPr>
              <w:t>.</w:t>
            </w:r>
          </w:p>
          <w:p w14:paraId="081A3466" w14:textId="77777777" w:rsidR="0071534D" w:rsidRPr="0071534D" w:rsidRDefault="0071534D" w:rsidP="0071534D">
            <w:pPr>
              <w:ind w:left="-28"/>
              <w:rPr>
                <w:szCs w:val="24"/>
              </w:rPr>
            </w:pPr>
          </w:p>
          <w:p w14:paraId="2BA4E66B" w14:textId="5049D076" w:rsidR="0071534D" w:rsidRDefault="0071534D" w:rsidP="00BC57D7">
            <w:pPr>
              <w:rPr>
                <w:szCs w:val="24"/>
              </w:rPr>
            </w:pPr>
            <w:r>
              <w:rPr>
                <w:szCs w:val="24"/>
              </w:rPr>
              <w:t>Nick will join Doug to contribute to the Communication Plan Paper.</w:t>
            </w:r>
          </w:p>
          <w:p w14:paraId="52AEAD65" w14:textId="77777777" w:rsidR="008A7A9F" w:rsidRDefault="008A7A9F" w:rsidP="008A7A9F">
            <w:pPr>
              <w:ind w:firstLine="42"/>
              <w:rPr>
                <w:szCs w:val="24"/>
              </w:rPr>
            </w:pPr>
          </w:p>
          <w:p w14:paraId="71A9B1C9" w14:textId="77777777" w:rsidR="001522E3" w:rsidRDefault="0071534D" w:rsidP="001522E3">
            <w:pPr>
              <w:ind w:left="-14"/>
              <w:rPr>
                <w:szCs w:val="24"/>
              </w:rPr>
            </w:pPr>
            <w:r w:rsidRPr="001522E3">
              <w:rPr>
                <w:b/>
                <w:bCs/>
                <w:szCs w:val="24"/>
              </w:rPr>
              <w:t>Action:</w:t>
            </w:r>
            <w:r w:rsidRPr="001522E3">
              <w:rPr>
                <w:szCs w:val="24"/>
              </w:rPr>
              <w:t xml:space="preserve"> </w:t>
            </w:r>
          </w:p>
          <w:p w14:paraId="2A7EE79B" w14:textId="77777777" w:rsidR="001522E3" w:rsidRDefault="0071534D" w:rsidP="001522E3">
            <w:pPr>
              <w:pStyle w:val="ListParagraph"/>
              <w:numPr>
                <w:ilvl w:val="0"/>
                <w:numId w:val="8"/>
              </w:numPr>
              <w:ind w:left="392" w:hanging="406"/>
              <w:rPr>
                <w:szCs w:val="24"/>
              </w:rPr>
            </w:pPr>
            <w:r w:rsidRPr="001522E3">
              <w:rPr>
                <w:szCs w:val="24"/>
              </w:rPr>
              <w:t>D</w:t>
            </w:r>
            <w:r w:rsidR="008A7A9F" w:rsidRPr="001522E3">
              <w:rPr>
                <w:szCs w:val="24"/>
              </w:rPr>
              <w:t>evelop</w:t>
            </w:r>
            <w:r w:rsidRPr="001522E3">
              <w:rPr>
                <w:szCs w:val="24"/>
              </w:rPr>
              <w:t xml:space="preserve"> the</w:t>
            </w:r>
            <w:r w:rsidR="008A7A9F" w:rsidRPr="001522E3">
              <w:rPr>
                <w:szCs w:val="24"/>
              </w:rPr>
              <w:t xml:space="preserve"> </w:t>
            </w:r>
            <w:r w:rsidRPr="001522E3">
              <w:rPr>
                <w:szCs w:val="24"/>
              </w:rPr>
              <w:t>Communication P</w:t>
            </w:r>
            <w:r w:rsidR="008A7A9F" w:rsidRPr="001522E3">
              <w:rPr>
                <w:szCs w:val="24"/>
              </w:rPr>
              <w:t xml:space="preserve">lan </w:t>
            </w:r>
            <w:r w:rsidRPr="001522E3">
              <w:rPr>
                <w:szCs w:val="24"/>
              </w:rPr>
              <w:t>for presentation to the SG</w:t>
            </w:r>
          </w:p>
          <w:p w14:paraId="6F42B670" w14:textId="76530976" w:rsidR="001522E3" w:rsidRPr="001522E3" w:rsidRDefault="001522E3" w:rsidP="001522E3">
            <w:pPr>
              <w:pStyle w:val="ListParagraph"/>
              <w:numPr>
                <w:ilvl w:val="0"/>
                <w:numId w:val="8"/>
              </w:numPr>
              <w:ind w:left="392" w:hanging="406"/>
              <w:rPr>
                <w:szCs w:val="24"/>
              </w:rPr>
            </w:pPr>
            <w:r w:rsidRPr="001522E3">
              <w:rPr>
                <w:szCs w:val="24"/>
              </w:rPr>
              <w:t xml:space="preserve">Check with Lynn </w:t>
            </w:r>
            <w:r w:rsidR="008146AF">
              <w:rPr>
                <w:szCs w:val="24"/>
              </w:rPr>
              <w:t xml:space="preserve">the </w:t>
            </w:r>
            <w:r w:rsidR="008146AF">
              <w:rPr>
                <w:rFonts w:eastAsia="Times New Roman"/>
              </w:rPr>
              <w:t>protocols adopted by SMPC for putting items on the website and what we should adopt</w:t>
            </w:r>
          </w:p>
          <w:p w14:paraId="1BED46CA" w14:textId="78C176E4" w:rsidR="0071534D" w:rsidRDefault="0071534D" w:rsidP="008A7A9F">
            <w:pPr>
              <w:ind w:firstLine="42"/>
              <w:rPr>
                <w:szCs w:val="24"/>
              </w:rPr>
            </w:pPr>
          </w:p>
          <w:p w14:paraId="30FAFBEB" w14:textId="02D536CE" w:rsidR="0071534D" w:rsidRDefault="0071534D" w:rsidP="008A7A9F">
            <w:pPr>
              <w:ind w:firstLine="42"/>
              <w:rPr>
                <w:szCs w:val="24"/>
                <w:u w:val="single"/>
              </w:rPr>
            </w:pPr>
            <w:r w:rsidRPr="0071534D">
              <w:rPr>
                <w:szCs w:val="24"/>
                <w:u w:val="single"/>
              </w:rPr>
              <w:t>Website</w:t>
            </w:r>
          </w:p>
          <w:p w14:paraId="48A43C4D" w14:textId="5FAA2A0B" w:rsidR="001522E3" w:rsidRDefault="001522E3" w:rsidP="008A7A9F">
            <w:pPr>
              <w:ind w:firstLine="42"/>
              <w:rPr>
                <w:szCs w:val="24"/>
                <w:u w:val="single"/>
              </w:rPr>
            </w:pPr>
          </w:p>
          <w:p w14:paraId="1E1BD133" w14:textId="0D3A1306" w:rsidR="001522E3" w:rsidRDefault="001522E3" w:rsidP="001522E3">
            <w:r>
              <w:t xml:space="preserve">Nick outlined his ideas </w:t>
            </w:r>
          </w:p>
          <w:p w14:paraId="3A8D06B5" w14:textId="4F471370" w:rsidR="001522E3" w:rsidRDefault="001522E3" w:rsidP="001522E3"/>
          <w:p w14:paraId="74C186AD" w14:textId="043832AD" w:rsidR="001522E3" w:rsidRDefault="001522E3" w:rsidP="001522E3">
            <w:pPr>
              <w:pStyle w:val="ListParagraph"/>
              <w:numPr>
                <w:ilvl w:val="0"/>
                <w:numId w:val="10"/>
              </w:numPr>
              <w:ind w:left="336" w:hanging="364"/>
            </w:pPr>
            <w:r>
              <w:t xml:space="preserve">Nick confirmed that the website would be hosted </w:t>
            </w:r>
            <w:r w:rsidR="00EE7E8C">
              <w:t>o</w:t>
            </w:r>
            <w:r>
              <w:t xml:space="preserve">n the same computer host platform and use the same underlying </w:t>
            </w:r>
            <w:r w:rsidR="00341F4B">
              <w:t xml:space="preserve">software and </w:t>
            </w:r>
            <w:r>
              <w:t>design as the Parish Council website</w:t>
            </w:r>
            <w:r w:rsidR="00EE7E8C">
              <w:t xml:space="preserve"> thus</w:t>
            </w:r>
            <w:r>
              <w:t xml:space="preserve"> provid</w:t>
            </w:r>
            <w:r w:rsidR="00EE7E8C">
              <w:t>ing</w:t>
            </w:r>
            <w:r>
              <w:t xml:space="preserve"> the same GDPR, accessibility etc facilities. This was welcomed and supported.</w:t>
            </w:r>
          </w:p>
          <w:p w14:paraId="480DD716" w14:textId="38D16325" w:rsidR="00BC57D7" w:rsidRDefault="001522E3" w:rsidP="001522E3">
            <w:pPr>
              <w:pStyle w:val="ListParagraph"/>
              <w:numPr>
                <w:ilvl w:val="0"/>
                <w:numId w:val="10"/>
              </w:numPr>
              <w:ind w:left="336" w:hanging="364"/>
            </w:pPr>
            <w:r>
              <w:t xml:space="preserve">Nick confirmed that the website would be accessed directly with its own address </w:t>
            </w:r>
            <w:r w:rsidR="00EE7E8C">
              <w:t xml:space="preserve">or </w:t>
            </w:r>
            <w:r>
              <w:t xml:space="preserve">via the Parish Council website. </w:t>
            </w:r>
          </w:p>
          <w:p w14:paraId="22115CAD" w14:textId="168A5F93" w:rsidR="001522E3" w:rsidRDefault="001522E3" w:rsidP="001522E3">
            <w:pPr>
              <w:pStyle w:val="ListParagraph"/>
              <w:numPr>
                <w:ilvl w:val="0"/>
                <w:numId w:val="10"/>
              </w:numPr>
              <w:ind w:left="336" w:hanging="364"/>
            </w:pPr>
            <w:r>
              <w:t xml:space="preserve">The </w:t>
            </w:r>
            <w:r w:rsidR="00BC57D7">
              <w:t>SG consider that the administration of the website should be done by NP resources.</w:t>
            </w:r>
          </w:p>
          <w:p w14:paraId="5581558E" w14:textId="673B1406" w:rsidR="00BC57D7" w:rsidRDefault="00BC57D7" w:rsidP="00BC57D7"/>
          <w:p w14:paraId="0D4C3B6C" w14:textId="77777777" w:rsidR="008A7A9F" w:rsidRDefault="00BC57D7" w:rsidP="00FC7604">
            <w:pPr>
              <w:rPr>
                <w:szCs w:val="24"/>
              </w:rPr>
            </w:pPr>
            <w:r w:rsidRPr="00BC57D7">
              <w:rPr>
                <w:b/>
                <w:bCs/>
              </w:rPr>
              <w:t>Action:</w:t>
            </w:r>
            <w:r>
              <w:rPr>
                <w:b/>
                <w:bCs/>
              </w:rPr>
              <w:t xml:space="preserve"> </w:t>
            </w:r>
            <w:r>
              <w:rPr>
                <w:szCs w:val="24"/>
              </w:rPr>
              <w:t xml:space="preserve">Progress development of website for SG </w:t>
            </w:r>
            <w:r w:rsidR="00812AD9">
              <w:rPr>
                <w:szCs w:val="24"/>
              </w:rPr>
              <w:t>ap</w:t>
            </w:r>
            <w:r>
              <w:rPr>
                <w:szCs w:val="24"/>
              </w:rPr>
              <w:t>proval including recommendations for the processes for running the websit</w:t>
            </w:r>
            <w:r w:rsidR="00FC7604">
              <w:rPr>
                <w:szCs w:val="24"/>
              </w:rPr>
              <w:t>e.</w:t>
            </w:r>
          </w:p>
          <w:p w14:paraId="7F4A1A7A" w14:textId="5C10D871" w:rsidR="005323D9" w:rsidRPr="003352D1" w:rsidRDefault="005323D9" w:rsidP="00FC7604">
            <w:pPr>
              <w:rPr>
                <w:szCs w:val="24"/>
              </w:rPr>
            </w:pPr>
          </w:p>
        </w:tc>
        <w:tc>
          <w:tcPr>
            <w:tcW w:w="1431" w:type="dxa"/>
          </w:tcPr>
          <w:p w14:paraId="7F85902F" w14:textId="77777777" w:rsidR="00890CCB" w:rsidRDefault="00890CCB" w:rsidP="00890CCB">
            <w:pPr>
              <w:jc w:val="center"/>
              <w:rPr>
                <w:szCs w:val="24"/>
              </w:rPr>
            </w:pPr>
          </w:p>
          <w:p w14:paraId="163DE3D2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0F5E0D01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0B7EE845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305DF3D9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56AA0CB8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0648B034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648DC5F7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002716AA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08F4B2ED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24237601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71032DC1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584F8EF7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6A14FA48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471E8E98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19FBFDA4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338CDD58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2D889790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4F58203E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777173E7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621192DA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249D2A6A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54845D65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11F97336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1EB88F68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3A357010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671C9477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7EBDC161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22EB5A70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2C3DFB73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2F9C5969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64DCA8C0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6E692934" w14:textId="77777777" w:rsidR="0071534D" w:rsidRDefault="0071534D" w:rsidP="00341F4B">
            <w:pPr>
              <w:rPr>
                <w:szCs w:val="24"/>
              </w:rPr>
            </w:pPr>
          </w:p>
          <w:p w14:paraId="6D2EDDCD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299B6638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168D2D0E" w14:textId="77777777" w:rsidR="0071534D" w:rsidRDefault="0071534D" w:rsidP="00890CCB">
            <w:pPr>
              <w:jc w:val="center"/>
              <w:rPr>
                <w:szCs w:val="24"/>
              </w:rPr>
            </w:pPr>
          </w:p>
          <w:p w14:paraId="1E729116" w14:textId="77777777" w:rsidR="00BC57D7" w:rsidRDefault="00BC57D7" w:rsidP="00890CCB">
            <w:pPr>
              <w:jc w:val="center"/>
              <w:rPr>
                <w:szCs w:val="24"/>
              </w:rPr>
            </w:pPr>
          </w:p>
          <w:p w14:paraId="1871CC0E" w14:textId="77777777" w:rsidR="0071534D" w:rsidRDefault="0071534D" w:rsidP="00BC57D7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DO,NC</w:t>
            </w:r>
            <w:proofErr w:type="gramEnd"/>
          </w:p>
          <w:p w14:paraId="09B45A04" w14:textId="77777777" w:rsidR="00BC57D7" w:rsidRDefault="00BC57D7" w:rsidP="00BC57D7">
            <w:pPr>
              <w:jc w:val="center"/>
              <w:rPr>
                <w:szCs w:val="24"/>
              </w:rPr>
            </w:pPr>
          </w:p>
          <w:p w14:paraId="69DFB404" w14:textId="77777777" w:rsidR="00BC57D7" w:rsidRDefault="00BC57D7" w:rsidP="00BC57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DO</w:t>
            </w:r>
          </w:p>
          <w:p w14:paraId="0649BF3F" w14:textId="77777777" w:rsidR="00BC57D7" w:rsidRDefault="00BC57D7" w:rsidP="00BC57D7">
            <w:pPr>
              <w:jc w:val="center"/>
              <w:rPr>
                <w:szCs w:val="24"/>
              </w:rPr>
            </w:pPr>
          </w:p>
          <w:p w14:paraId="1BC16AFB" w14:textId="77777777" w:rsidR="00BC57D7" w:rsidRDefault="00BC57D7" w:rsidP="00BC57D7">
            <w:pPr>
              <w:jc w:val="center"/>
              <w:rPr>
                <w:szCs w:val="24"/>
              </w:rPr>
            </w:pPr>
          </w:p>
          <w:p w14:paraId="225F9891" w14:textId="77777777" w:rsidR="00BC57D7" w:rsidRDefault="00BC57D7" w:rsidP="00BC57D7">
            <w:pPr>
              <w:jc w:val="center"/>
              <w:rPr>
                <w:szCs w:val="24"/>
              </w:rPr>
            </w:pPr>
          </w:p>
          <w:p w14:paraId="0CE3E430" w14:textId="77777777" w:rsidR="00BC57D7" w:rsidRDefault="00BC57D7" w:rsidP="00BC57D7">
            <w:pPr>
              <w:jc w:val="center"/>
              <w:rPr>
                <w:szCs w:val="24"/>
              </w:rPr>
            </w:pPr>
          </w:p>
          <w:p w14:paraId="5D8F912E" w14:textId="77777777" w:rsidR="00BC57D7" w:rsidRDefault="00BC57D7" w:rsidP="00BC57D7">
            <w:pPr>
              <w:jc w:val="center"/>
              <w:rPr>
                <w:szCs w:val="24"/>
              </w:rPr>
            </w:pPr>
          </w:p>
          <w:p w14:paraId="063024E5" w14:textId="77777777" w:rsidR="00BC57D7" w:rsidRDefault="00BC57D7" w:rsidP="00BC57D7">
            <w:pPr>
              <w:jc w:val="center"/>
              <w:rPr>
                <w:szCs w:val="24"/>
              </w:rPr>
            </w:pPr>
          </w:p>
          <w:p w14:paraId="35EE83EB" w14:textId="77777777" w:rsidR="00BC57D7" w:rsidRDefault="00BC57D7" w:rsidP="00BC57D7">
            <w:pPr>
              <w:jc w:val="center"/>
              <w:rPr>
                <w:szCs w:val="24"/>
              </w:rPr>
            </w:pPr>
          </w:p>
          <w:p w14:paraId="484113D8" w14:textId="77777777" w:rsidR="00BC57D7" w:rsidRDefault="00BC57D7" w:rsidP="00BC57D7">
            <w:pPr>
              <w:jc w:val="center"/>
              <w:rPr>
                <w:szCs w:val="24"/>
              </w:rPr>
            </w:pPr>
          </w:p>
          <w:p w14:paraId="22B019FD" w14:textId="77777777" w:rsidR="00BC57D7" w:rsidRDefault="00BC57D7" w:rsidP="00BC57D7">
            <w:pPr>
              <w:jc w:val="center"/>
              <w:rPr>
                <w:szCs w:val="24"/>
              </w:rPr>
            </w:pPr>
          </w:p>
          <w:p w14:paraId="6640293A" w14:textId="77777777" w:rsidR="00BC57D7" w:rsidRDefault="00BC57D7" w:rsidP="00BC57D7">
            <w:pPr>
              <w:jc w:val="center"/>
              <w:rPr>
                <w:szCs w:val="24"/>
              </w:rPr>
            </w:pPr>
          </w:p>
          <w:p w14:paraId="67EC6CB6" w14:textId="77777777" w:rsidR="00BC57D7" w:rsidRDefault="00BC57D7" w:rsidP="00BC57D7">
            <w:pPr>
              <w:jc w:val="center"/>
              <w:rPr>
                <w:szCs w:val="24"/>
              </w:rPr>
            </w:pPr>
          </w:p>
          <w:p w14:paraId="298FCB94" w14:textId="77777777" w:rsidR="00BC57D7" w:rsidRDefault="00BC57D7" w:rsidP="00BC57D7">
            <w:pPr>
              <w:jc w:val="center"/>
              <w:rPr>
                <w:szCs w:val="24"/>
              </w:rPr>
            </w:pPr>
          </w:p>
          <w:p w14:paraId="65FE2466" w14:textId="77777777" w:rsidR="00BC57D7" w:rsidRDefault="00BC57D7" w:rsidP="00BC57D7">
            <w:pPr>
              <w:jc w:val="center"/>
              <w:rPr>
                <w:szCs w:val="24"/>
              </w:rPr>
            </w:pPr>
          </w:p>
          <w:p w14:paraId="33D9721F" w14:textId="77777777" w:rsidR="00BC57D7" w:rsidRDefault="00BC57D7" w:rsidP="00BC57D7">
            <w:pPr>
              <w:jc w:val="center"/>
              <w:rPr>
                <w:szCs w:val="24"/>
              </w:rPr>
            </w:pPr>
          </w:p>
          <w:p w14:paraId="62727574" w14:textId="77777777" w:rsidR="005323D9" w:rsidRDefault="005323D9" w:rsidP="005323D9">
            <w:pPr>
              <w:rPr>
                <w:szCs w:val="24"/>
              </w:rPr>
            </w:pPr>
          </w:p>
          <w:p w14:paraId="65B35A6C" w14:textId="77777777" w:rsidR="00BC57D7" w:rsidRDefault="00BC57D7" w:rsidP="00BC57D7">
            <w:pPr>
              <w:rPr>
                <w:szCs w:val="24"/>
              </w:rPr>
            </w:pPr>
          </w:p>
          <w:p w14:paraId="58E6C037" w14:textId="317428B1" w:rsidR="00BC57D7" w:rsidRPr="000A748E" w:rsidRDefault="00BC57D7" w:rsidP="00BC57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NC</w:t>
            </w:r>
          </w:p>
        </w:tc>
      </w:tr>
      <w:tr w:rsidR="00890CCB" w14:paraId="48133ED5" w14:textId="77777777" w:rsidTr="00FC7604">
        <w:tc>
          <w:tcPr>
            <w:tcW w:w="982" w:type="dxa"/>
          </w:tcPr>
          <w:p w14:paraId="425BD7DE" w14:textId="31157310" w:rsidR="00890CCB" w:rsidRPr="000A748E" w:rsidRDefault="00BC57D7" w:rsidP="00890C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6613" w:type="dxa"/>
          </w:tcPr>
          <w:p w14:paraId="6B811442" w14:textId="1944E648" w:rsidR="00890CCB" w:rsidRDefault="00BC57D7" w:rsidP="000A748E">
            <w:pPr>
              <w:rPr>
                <w:szCs w:val="24"/>
              </w:rPr>
            </w:pPr>
            <w:r>
              <w:rPr>
                <w:szCs w:val="24"/>
              </w:rPr>
              <w:t>Approval of Proposals for Filing and Retention of the Evidence Base.</w:t>
            </w:r>
            <w:r w:rsidR="001C59CD">
              <w:rPr>
                <w:szCs w:val="24"/>
              </w:rPr>
              <w:t xml:space="preserve"> </w:t>
            </w:r>
          </w:p>
          <w:p w14:paraId="78B53A51" w14:textId="77777777" w:rsidR="00BC57D7" w:rsidRDefault="00BC57D7" w:rsidP="000A748E">
            <w:pPr>
              <w:rPr>
                <w:szCs w:val="24"/>
              </w:rPr>
            </w:pPr>
          </w:p>
          <w:p w14:paraId="78A3E651" w14:textId="3B2B24F0" w:rsidR="00BC57D7" w:rsidRDefault="00BC57D7" w:rsidP="00BC57D7">
            <w:pPr>
              <w:pStyle w:val="ListParagraph"/>
              <w:numPr>
                <w:ilvl w:val="0"/>
                <w:numId w:val="11"/>
              </w:numPr>
              <w:ind w:left="326" w:hanging="326"/>
              <w:rPr>
                <w:szCs w:val="24"/>
              </w:rPr>
            </w:pPr>
            <w:r>
              <w:rPr>
                <w:szCs w:val="24"/>
              </w:rPr>
              <w:t xml:space="preserve">Tennant </w:t>
            </w:r>
            <w:r w:rsidR="00D074AE">
              <w:rPr>
                <w:szCs w:val="24"/>
              </w:rPr>
              <w:t>introduced the proposal to set up a separate secure library to store the evidence base material.</w:t>
            </w:r>
          </w:p>
          <w:p w14:paraId="641A9918" w14:textId="77777777" w:rsidR="00D074AE" w:rsidRDefault="00D074AE" w:rsidP="00BC57D7">
            <w:pPr>
              <w:pStyle w:val="ListParagraph"/>
              <w:numPr>
                <w:ilvl w:val="0"/>
                <w:numId w:val="11"/>
              </w:numPr>
              <w:ind w:left="326" w:hanging="326"/>
              <w:rPr>
                <w:szCs w:val="24"/>
              </w:rPr>
            </w:pPr>
            <w:r>
              <w:rPr>
                <w:szCs w:val="24"/>
              </w:rPr>
              <w:t xml:space="preserve">He reported that </w:t>
            </w:r>
          </w:p>
          <w:p w14:paraId="37138C4D" w14:textId="77777777" w:rsidR="00D074AE" w:rsidRDefault="00D074AE" w:rsidP="00D074AE">
            <w:pPr>
              <w:pStyle w:val="ListParagraph"/>
              <w:numPr>
                <w:ilvl w:val="1"/>
                <w:numId w:val="11"/>
              </w:numPr>
              <w:ind w:left="609" w:hanging="283"/>
              <w:rPr>
                <w:szCs w:val="24"/>
              </w:rPr>
            </w:pPr>
            <w:r>
              <w:rPr>
                <w:szCs w:val="24"/>
              </w:rPr>
              <w:t xml:space="preserve">Lyn had suggested SharePoint. and </w:t>
            </w:r>
          </w:p>
          <w:p w14:paraId="2F2F6A66" w14:textId="2657FCD2" w:rsidR="00D074AE" w:rsidRDefault="00D074AE" w:rsidP="00D074AE">
            <w:pPr>
              <w:pStyle w:val="ListParagraph"/>
              <w:numPr>
                <w:ilvl w:val="1"/>
                <w:numId w:val="11"/>
              </w:numPr>
              <w:ind w:left="609" w:hanging="283"/>
              <w:rPr>
                <w:szCs w:val="24"/>
              </w:rPr>
            </w:pPr>
            <w:r>
              <w:rPr>
                <w:szCs w:val="24"/>
              </w:rPr>
              <w:t xml:space="preserve">David Sturt had been approached for his views particularly to be assured that guests would not have </w:t>
            </w:r>
            <w:r>
              <w:rPr>
                <w:szCs w:val="24"/>
              </w:rPr>
              <w:lastRenderedPageBreak/>
              <w:t xml:space="preserve">any significant constraints regarding access, </w:t>
            </w:r>
            <w:proofErr w:type="gramStart"/>
            <w:r>
              <w:rPr>
                <w:szCs w:val="24"/>
              </w:rPr>
              <w:t>up loading</w:t>
            </w:r>
            <w:proofErr w:type="gramEnd"/>
            <w:r>
              <w:rPr>
                <w:szCs w:val="24"/>
              </w:rPr>
              <w:t xml:space="preserve"> material or adjusting file structures etc.</w:t>
            </w:r>
          </w:p>
          <w:p w14:paraId="188ACFAB" w14:textId="501B5926" w:rsidR="00D074AE" w:rsidRDefault="00D074AE" w:rsidP="00D074AE">
            <w:pPr>
              <w:rPr>
                <w:szCs w:val="24"/>
              </w:rPr>
            </w:pPr>
          </w:p>
          <w:p w14:paraId="4437D781" w14:textId="4644A23E" w:rsidR="00D074AE" w:rsidRPr="00D074AE" w:rsidRDefault="00D074AE" w:rsidP="00D074AE">
            <w:pPr>
              <w:rPr>
                <w:szCs w:val="24"/>
              </w:rPr>
            </w:pPr>
            <w:r>
              <w:rPr>
                <w:szCs w:val="24"/>
              </w:rPr>
              <w:t>The proposal was approved</w:t>
            </w:r>
          </w:p>
          <w:p w14:paraId="535D9C5F" w14:textId="77777777" w:rsidR="00D074AE" w:rsidRDefault="00D074AE" w:rsidP="00D074AE">
            <w:pPr>
              <w:rPr>
                <w:szCs w:val="24"/>
              </w:rPr>
            </w:pPr>
          </w:p>
          <w:p w14:paraId="1CBF1ED9" w14:textId="77777777" w:rsidR="001C59CD" w:rsidRDefault="00D074AE" w:rsidP="00D074AE">
            <w:pPr>
              <w:rPr>
                <w:b/>
                <w:bCs/>
                <w:szCs w:val="24"/>
              </w:rPr>
            </w:pPr>
            <w:r w:rsidRPr="00D074AE">
              <w:rPr>
                <w:b/>
                <w:bCs/>
                <w:szCs w:val="24"/>
              </w:rPr>
              <w:t xml:space="preserve">Action: </w:t>
            </w:r>
          </w:p>
          <w:p w14:paraId="2417D5F7" w14:textId="77777777" w:rsidR="00D074AE" w:rsidRDefault="00D074AE" w:rsidP="001C59CD">
            <w:pPr>
              <w:pStyle w:val="ListParagraph"/>
              <w:numPr>
                <w:ilvl w:val="0"/>
                <w:numId w:val="12"/>
              </w:numPr>
              <w:ind w:left="322"/>
              <w:rPr>
                <w:szCs w:val="24"/>
              </w:rPr>
            </w:pPr>
            <w:r w:rsidRPr="001C59CD">
              <w:rPr>
                <w:szCs w:val="24"/>
              </w:rPr>
              <w:t xml:space="preserve">Confirm with David Sturt suitability of SharePoint for a secure electronic library to store the evidence base or whether there </w:t>
            </w:r>
            <w:r w:rsidR="001C59CD" w:rsidRPr="001C59CD">
              <w:rPr>
                <w:szCs w:val="24"/>
              </w:rPr>
              <w:t xml:space="preserve">is </w:t>
            </w:r>
            <w:r w:rsidRPr="001C59CD">
              <w:rPr>
                <w:szCs w:val="24"/>
              </w:rPr>
              <w:t>a better alternative</w:t>
            </w:r>
            <w:r w:rsidR="001C59CD">
              <w:rPr>
                <w:szCs w:val="24"/>
              </w:rPr>
              <w:t>.</w:t>
            </w:r>
          </w:p>
          <w:p w14:paraId="34539AFA" w14:textId="77777777" w:rsidR="001C59CD" w:rsidRDefault="001C59CD" w:rsidP="001C59CD">
            <w:pPr>
              <w:pStyle w:val="ListParagraph"/>
              <w:numPr>
                <w:ilvl w:val="0"/>
                <w:numId w:val="12"/>
              </w:numPr>
              <w:ind w:left="322"/>
              <w:rPr>
                <w:szCs w:val="24"/>
              </w:rPr>
            </w:pPr>
            <w:r>
              <w:rPr>
                <w:szCs w:val="24"/>
              </w:rPr>
              <w:t>Develop the library ready for launch for SG approval together with the administrative processes.</w:t>
            </w:r>
          </w:p>
          <w:p w14:paraId="58753AFC" w14:textId="6685C140" w:rsidR="005323D9" w:rsidRPr="005323D9" w:rsidRDefault="005323D9" w:rsidP="005323D9">
            <w:pPr>
              <w:ind w:left="-38"/>
              <w:rPr>
                <w:szCs w:val="24"/>
              </w:rPr>
            </w:pPr>
          </w:p>
        </w:tc>
        <w:tc>
          <w:tcPr>
            <w:tcW w:w="1431" w:type="dxa"/>
          </w:tcPr>
          <w:p w14:paraId="1D14BAB5" w14:textId="77777777" w:rsidR="00890CCB" w:rsidRDefault="00890CCB" w:rsidP="00890CCB">
            <w:pPr>
              <w:jc w:val="center"/>
              <w:rPr>
                <w:szCs w:val="24"/>
              </w:rPr>
            </w:pPr>
          </w:p>
          <w:p w14:paraId="4AE1B552" w14:textId="77777777" w:rsidR="001C59CD" w:rsidRDefault="001C59CD" w:rsidP="00890CCB">
            <w:pPr>
              <w:jc w:val="center"/>
              <w:rPr>
                <w:szCs w:val="24"/>
              </w:rPr>
            </w:pPr>
          </w:p>
          <w:p w14:paraId="2764E542" w14:textId="77777777" w:rsidR="001C59CD" w:rsidRDefault="001C59CD" w:rsidP="00890CCB">
            <w:pPr>
              <w:jc w:val="center"/>
              <w:rPr>
                <w:szCs w:val="24"/>
              </w:rPr>
            </w:pPr>
          </w:p>
          <w:p w14:paraId="1461AC2B" w14:textId="77777777" w:rsidR="001C59CD" w:rsidRDefault="001C59CD" w:rsidP="00890CCB">
            <w:pPr>
              <w:jc w:val="center"/>
              <w:rPr>
                <w:szCs w:val="24"/>
              </w:rPr>
            </w:pPr>
          </w:p>
          <w:p w14:paraId="3920AE67" w14:textId="77777777" w:rsidR="001C59CD" w:rsidRDefault="001C59CD" w:rsidP="00890CCB">
            <w:pPr>
              <w:jc w:val="center"/>
              <w:rPr>
                <w:szCs w:val="24"/>
              </w:rPr>
            </w:pPr>
          </w:p>
          <w:p w14:paraId="71976F13" w14:textId="77777777" w:rsidR="001C59CD" w:rsidRDefault="001C59CD" w:rsidP="00890CCB">
            <w:pPr>
              <w:jc w:val="center"/>
              <w:rPr>
                <w:szCs w:val="24"/>
              </w:rPr>
            </w:pPr>
          </w:p>
          <w:p w14:paraId="170D2321" w14:textId="77777777" w:rsidR="001C59CD" w:rsidRDefault="001C59CD" w:rsidP="00890CCB">
            <w:pPr>
              <w:jc w:val="center"/>
              <w:rPr>
                <w:szCs w:val="24"/>
              </w:rPr>
            </w:pPr>
          </w:p>
          <w:p w14:paraId="78DC6B03" w14:textId="77777777" w:rsidR="001C59CD" w:rsidRDefault="001C59CD" w:rsidP="00890CCB">
            <w:pPr>
              <w:jc w:val="center"/>
              <w:rPr>
                <w:szCs w:val="24"/>
              </w:rPr>
            </w:pPr>
          </w:p>
          <w:p w14:paraId="5FDFFE3D" w14:textId="77777777" w:rsidR="001C59CD" w:rsidRDefault="001C59CD" w:rsidP="00890CCB">
            <w:pPr>
              <w:jc w:val="center"/>
              <w:rPr>
                <w:szCs w:val="24"/>
              </w:rPr>
            </w:pPr>
          </w:p>
          <w:p w14:paraId="5DC09E8F" w14:textId="77777777" w:rsidR="001C59CD" w:rsidRDefault="001C59CD" w:rsidP="00890CCB">
            <w:pPr>
              <w:jc w:val="center"/>
              <w:rPr>
                <w:szCs w:val="24"/>
              </w:rPr>
            </w:pPr>
          </w:p>
          <w:p w14:paraId="4080CAC1" w14:textId="77777777" w:rsidR="001C59CD" w:rsidRDefault="001C59CD" w:rsidP="00890CCB">
            <w:pPr>
              <w:jc w:val="center"/>
              <w:rPr>
                <w:szCs w:val="24"/>
              </w:rPr>
            </w:pPr>
          </w:p>
          <w:p w14:paraId="1A7848DD" w14:textId="77777777" w:rsidR="001C59CD" w:rsidRDefault="001C59CD" w:rsidP="00890CCB">
            <w:pPr>
              <w:jc w:val="center"/>
              <w:rPr>
                <w:szCs w:val="24"/>
              </w:rPr>
            </w:pPr>
          </w:p>
          <w:p w14:paraId="14ACE82E" w14:textId="409065F1" w:rsidR="001C59CD" w:rsidRDefault="001C59CD" w:rsidP="00890CCB">
            <w:pPr>
              <w:jc w:val="center"/>
              <w:rPr>
                <w:szCs w:val="24"/>
              </w:rPr>
            </w:pPr>
          </w:p>
          <w:p w14:paraId="7EA3A1DE" w14:textId="77777777" w:rsidR="005323D9" w:rsidRDefault="005323D9" w:rsidP="00890CCB">
            <w:pPr>
              <w:jc w:val="center"/>
              <w:rPr>
                <w:szCs w:val="24"/>
              </w:rPr>
            </w:pPr>
          </w:p>
          <w:p w14:paraId="55DD76D3" w14:textId="77777777" w:rsidR="001C59CD" w:rsidRDefault="001C59CD" w:rsidP="00890CCB">
            <w:pPr>
              <w:jc w:val="center"/>
              <w:rPr>
                <w:szCs w:val="24"/>
              </w:rPr>
            </w:pPr>
          </w:p>
          <w:p w14:paraId="07D7DFCE" w14:textId="77777777" w:rsidR="001C59CD" w:rsidRDefault="001C59CD" w:rsidP="00890CCB">
            <w:pPr>
              <w:jc w:val="center"/>
              <w:rPr>
                <w:szCs w:val="24"/>
              </w:rPr>
            </w:pPr>
          </w:p>
          <w:p w14:paraId="2C587845" w14:textId="77777777" w:rsidR="001C59CD" w:rsidRDefault="001C59CD" w:rsidP="001C59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TB</w:t>
            </w:r>
          </w:p>
          <w:p w14:paraId="0B6E991D" w14:textId="77777777" w:rsidR="001C59CD" w:rsidRDefault="001C59CD" w:rsidP="001C59CD">
            <w:pPr>
              <w:jc w:val="center"/>
              <w:rPr>
                <w:szCs w:val="24"/>
              </w:rPr>
            </w:pPr>
          </w:p>
          <w:p w14:paraId="42F69D8D" w14:textId="77777777" w:rsidR="001C59CD" w:rsidRDefault="001C59CD" w:rsidP="001C59CD">
            <w:pPr>
              <w:jc w:val="center"/>
              <w:rPr>
                <w:szCs w:val="24"/>
              </w:rPr>
            </w:pPr>
          </w:p>
          <w:p w14:paraId="49AF716F" w14:textId="77777777" w:rsidR="001C59CD" w:rsidRDefault="001C59CD" w:rsidP="001C59CD">
            <w:pPr>
              <w:jc w:val="center"/>
              <w:rPr>
                <w:szCs w:val="24"/>
              </w:rPr>
            </w:pPr>
          </w:p>
          <w:p w14:paraId="2464BF7F" w14:textId="04F66697" w:rsidR="001C59CD" w:rsidRPr="000A748E" w:rsidRDefault="001C59CD" w:rsidP="001C59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TB</w:t>
            </w:r>
          </w:p>
        </w:tc>
      </w:tr>
      <w:tr w:rsidR="00BC57D7" w14:paraId="5314FAFC" w14:textId="77777777" w:rsidTr="00FC7604">
        <w:tc>
          <w:tcPr>
            <w:tcW w:w="982" w:type="dxa"/>
          </w:tcPr>
          <w:p w14:paraId="3E0569A5" w14:textId="7BCA5CC8" w:rsidR="00BC57D7" w:rsidRPr="000A748E" w:rsidRDefault="001C59CD" w:rsidP="00890C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6613" w:type="dxa"/>
          </w:tcPr>
          <w:p w14:paraId="4F2B4BF8" w14:textId="3FE28359" w:rsidR="00BC57D7" w:rsidRDefault="001C59CD" w:rsidP="000A748E">
            <w:pPr>
              <w:rPr>
                <w:szCs w:val="24"/>
              </w:rPr>
            </w:pPr>
            <w:r>
              <w:rPr>
                <w:szCs w:val="24"/>
              </w:rPr>
              <w:t xml:space="preserve">Proposal for Responding to Third Party Recommendations and Advice. </w:t>
            </w:r>
          </w:p>
          <w:p w14:paraId="7CDFDFDB" w14:textId="77777777" w:rsidR="001C59CD" w:rsidRDefault="001C59CD" w:rsidP="000A748E">
            <w:pPr>
              <w:rPr>
                <w:szCs w:val="24"/>
              </w:rPr>
            </w:pPr>
          </w:p>
          <w:p w14:paraId="6A4AD5D9" w14:textId="77777777" w:rsidR="001C59CD" w:rsidRDefault="001C59CD" w:rsidP="001C59CD">
            <w:pPr>
              <w:pStyle w:val="ListParagraph"/>
              <w:numPr>
                <w:ilvl w:val="0"/>
                <w:numId w:val="14"/>
              </w:numPr>
              <w:ind w:left="322" w:hanging="406"/>
              <w:rPr>
                <w:szCs w:val="24"/>
              </w:rPr>
            </w:pPr>
            <w:r>
              <w:rPr>
                <w:szCs w:val="24"/>
              </w:rPr>
              <w:t>Tennant introduced the proposal highlighting the fact that the NDP examiner criticised the NDP for not properly addressing professional advice and recommendations either actioning them or re</w:t>
            </w:r>
            <w:r w:rsidRPr="001C59CD">
              <w:rPr>
                <w:szCs w:val="24"/>
              </w:rPr>
              <w:t>jecting them with justification</w:t>
            </w:r>
            <w:r>
              <w:rPr>
                <w:szCs w:val="24"/>
              </w:rPr>
              <w:t>.</w:t>
            </w:r>
          </w:p>
          <w:p w14:paraId="255C8D8E" w14:textId="77777777" w:rsidR="001C59CD" w:rsidRDefault="001C59CD" w:rsidP="001C59CD">
            <w:pPr>
              <w:pStyle w:val="ListParagraph"/>
              <w:numPr>
                <w:ilvl w:val="0"/>
                <w:numId w:val="14"/>
              </w:numPr>
              <w:ind w:left="322" w:hanging="406"/>
              <w:rPr>
                <w:szCs w:val="24"/>
              </w:rPr>
            </w:pPr>
            <w:r>
              <w:rPr>
                <w:szCs w:val="24"/>
              </w:rPr>
              <w:t xml:space="preserve">The proposal is to set up a process to </w:t>
            </w:r>
            <w:r w:rsidR="00AA23E0">
              <w:rPr>
                <w:szCs w:val="24"/>
              </w:rPr>
              <w:t>e</w:t>
            </w:r>
            <w:r>
              <w:rPr>
                <w:szCs w:val="24"/>
              </w:rPr>
              <w:t>nsure that such ad</w:t>
            </w:r>
            <w:r w:rsidR="00AA23E0">
              <w:rPr>
                <w:szCs w:val="24"/>
              </w:rPr>
              <w:t>v</w:t>
            </w:r>
            <w:r>
              <w:rPr>
                <w:szCs w:val="24"/>
              </w:rPr>
              <w:t>ic</w:t>
            </w:r>
            <w:r w:rsidR="00A00705">
              <w:rPr>
                <w:szCs w:val="24"/>
              </w:rPr>
              <w:t>e</w:t>
            </w:r>
            <w:r>
              <w:rPr>
                <w:szCs w:val="24"/>
              </w:rPr>
              <w:t xml:space="preserve"> and recomme</w:t>
            </w:r>
            <w:r w:rsidR="00A00705">
              <w:rPr>
                <w:szCs w:val="24"/>
              </w:rPr>
              <w:t>n</w:t>
            </w:r>
            <w:r>
              <w:rPr>
                <w:szCs w:val="24"/>
              </w:rPr>
              <w:t>dati</w:t>
            </w:r>
            <w:r w:rsidR="00A00705">
              <w:rPr>
                <w:szCs w:val="24"/>
              </w:rPr>
              <w:t>o</w:t>
            </w:r>
            <w:r>
              <w:rPr>
                <w:szCs w:val="24"/>
              </w:rPr>
              <w:t>ns are formally addressed.</w:t>
            </w:r>
          </w:p>
          <w:p w14:paraId="02BC27B3" w14:textId="77777777" w:rsidR="00A00705" w:rsidRDefault="00A00705" w:rsidP="00A00705">
            <w:pPr>
              <w:rPr>
                <w:szCs w:val="24"/>
              </w:rPr>
            </w:pPr>
          </w:p>
          <w:p w14:paraId="19C0A444" w14:textId="77777777" w:rsidR="00A00705" w:rsidRDefault="00A00705" w:rsidP="00A00705">
            <w:pPr>
              <w:rPr>
                <w:szCs w:val="24"/>
              </w:rPr>
            </w:pPr>
            <w:r>
              <w:rPr>
                <w:szCs w:val="24"/>
              </w:rPr>
              <w:t>The proposal was approved.</w:t>
            </w:r>
          </w:p>
          <w:p w14:paraId="256ECFF0" w14:textId="77777777" w:rsidR="00C46855" w:rsidRDefault="00C46855" w:rsidP="00A00705">
            <w:pPr>
              <w:rPr>
                <w:szCs w:val="24"/>
              </w:rPr>
            </w:pPr>
          </w:p>
          <w:p w14:paraId="135F66B5" w14:textId="2A03D251" w:rsidR="00C46855" w:rsidRDefault="00C46855" w:rsidP="00A00705">
            <w:pPr>
              <w:rPr>
                <w:szCs w:val="24"/>
              </w:rPr>
            </w:pPr>
            <w:r w:rsidRPr="00C46855">
              <w:rPr>
                <w:b/>
                <w:bCs/>
                <w:szCs w:val="24"/>
              </w:rPr>
              <w:t>Action: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Develop a process ready for launch for SG approval to ensure professional advice and recommendations are addressed.</w:t>
            </w:r>
          </w:p>
          <w:p w14:paraId="70B2A7B2" w14:textId="42034AF5" w:rsidR="00C46855" w:rsidRPr="00C46855" w:rsidRDefault="00C46855" w:rsidP="00A00705">
            <w:pPr>
              <w:rPr>
                <w:b/>
                <w:bCs/>
                <w:szCs w:val="24"/>
              </w:rPr>
            </w:pPr>
          </w:p>
        </w:tc>
        <w:tc>
          <w:tcPr>
            <w:tcW w:w="1431" w:type="dxa"/>
          </w:tcPr>
          <w:p w14:paraId="67D69A50" w14:textId="77777777" w:rsidR="00BC57D7" w:rsidRDefault="00BC57D7" w:rsidP="00890CCB">
            <w:pPr>
              <w:jc w:val="center"/>
              <w:rPr>
                <w:szCs w:val="24"/>
              </w:rPr>
            </w:pPr>
          </w:p>
          <w:p w14:paraId="02958BC3" w14:textId="77777777" w:rsidR="00C46855" w:rsidRDefault="00C46855" w:rsidP="00890CCB">
            <w:pPr>
              <w:jc w:val="center"/>
              <w:rPr>
                <w:szCs w:val="24"/>
              </w:rPr>
            </w:pPr>
          </w:p>
          <w:p w14:paraId="55FD58C1" w14:textId="77777777" w:rsidR="00C46855" w:rsidRDefault="00C46855" w:rsidP="00890CCB">
            <w:pPr>
              <w:jc w:val="center"/>
              <w:rPr>
                <w:szCs w:val="24"/>
              </w:rPr>
            </w:pPr>
          </w:p>
          <w:p w14:paraId="651BCD2D" w14:textId="77777777" w:rsidR="00C46855" w:rsidRDefault="00C46855" w:rsidP="00890CCB">
            <w:pPr>
              <w:jc w:val="center"/>
              <w:rPr>
                <w:szCs w:val="24"/>
              </w:rPr>
            </w:pPr>
          </w:p>
          <w:p w14:paraId="3B75707B" w14:textId="77777777" w:rsidR="00C46855" w:rsidRDefault="00C46855" w:rsidP="00890CCB">
            <w:pPr>
              <w:jc w:val="center"/>
              <w:rPr>
                <w:szCs w:val="24"/>
              </w:rPr>
            </w:pPr>
          </w:p>
          <w:p w14:paraId="0DE1F50B" w14:textId="77777777" w:rsidR="00C46855" w:rsidRDefault="00C46855" w:rsidP="00890CCB">
            <w:pPr>
              <w:jc w:val="center"/>
              <w:rPr>
                <w:szCs w:val="24"/>
              </w:rPr>
            </w:pPr>
          </w:p>
          <w:p w14:paraId="154B54D2" w14:textId="53D56426" w:rsidR="00C46855" w:rsidRDefault="00C46855" w:rsidP="00890CCB">
            <w:pPr>
              <w:jc w:val="center"/>
              <w:rPr>
                <w:szCs w:val="24"/>
              </w:rPr>
            </w:pPr>
          </w:p>
          <w:p w14:paraId="3C6FDA40" w14:textId="2A1497ED" w:rsidR="00EE7E8C" w:rsidRDefault="00EE7E8C" w:rsidP="00890CCB">
            <w:pPr>
              <w:jc w:val="center"/>
              <w:rPr>
                <w:szCs w:val="24"/>
              </w:rPr>
            </w:pPr>
          </w:p>
          <w:p w14:paraId="73152E4B" w14:textId="0E9DF33A" w:rsidR="00EE7E8C" w:rsidRDefault="00EE7E8C" w:rsidP="00890CCB">
            <w:pPr>
              <w:jc w:val="center"/>
              <w:rPr>
                <w:szCs w:val="24"/>
              </w:rPr>
            </w:pPr>
          </w:p>
          <w:p w14:paraId="5C88B4D6" w14:textId="038E5B80" w:rsidR="00EE7E8C" w:rsidRDefault="00EE7E8C" w:rsidP="00890CCB">
            <w:pPr>
              <w:jc w:val="center"/>
              <w:rPr>
                <w:szCs w:val="24"/>
              </w:rPr>
            </w:pPr>
          </w:p>
          <w:p w14:paraId="0758E43E" w14:textId="7838CE79" w:rsidR="00EE7E8C" w:rsidRDefault="00EE7E8C" w:rsidP="00890CCB">
            <w:pPr>
              <w:jc w:val="center"/>
              <w:rPr>
                <w:szCs w:val="24"/>
              </w:rPr>
            </w:pPr>
          </w:p>
          <w:p w14:paraId="365601C0" w14:textId="1C8DFE17" w:rsidR="00EE7E8C" w:rsidRDefault="00EE7E8C" w:rsidP="00890CCB">
            <w:pPr>
              <w:jc w:val="center"/>
              <w:rPr>
                <w:szCs w:val="24"/>
              </w:rPr>
            </w:pPr>
          </w:p>
          <w:p w14:paraId="0E597BF2" w14:textId="58B4669A" w:rsidR="00EE7E8C" w:rsidRDefault="00EE7E8C" w:rsidP="00890C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TB</w:t>
            </w:r>
          </w:p>
          <w:p w14:paraId="09E34254" w14:textId="77777777" w:rsidR="00C46855" w:rsidRDefault="00C46855" w:rsidP="00890CCB">
            <w:pPr>
              <w:jc w:val="center"/>
              <w:rPr>
                <w:szCs w:val="24"/>
              </w:rPr>
            </w:pPr>
          </w:p>
          <w:p w14:paraId="7BA68CDC" w14:textId="77777777" w:rsidR="00C46855" w:rsidRDefault="00C46855" w:rsidP="00890CCB">
            <w:pPr>
              <w:jc w:val="center"/>
              <w:rPr>
                <w:szCs w:val="24"/>
              </w:rPr>
            </w:pPr>
          </w:p>
          <w:p w14:paraId="10D83FD1" w14:textId="2032C478" w:rsidR="00C46855" w:rsidRPr="00C46855" w:rsidRDefault="00C46855" w:rsidP="00EE7E8C">
            <w:pPr>
              <w:rPr>
                <w:b/>
                <w:szCs w:val="24"/>
              </w:rPr>
            </w:pPr>
          </w:p>
        </w:tc>
      </w:tr>
      <w:tr w:rsidR="00BC57D7" w14:paraId="080E8BCA" w14:textId="77777777" w:rsidTr="00FC7604">
        <w:tc>
          <w:tcPr>
            <w:tcW w:w="982" w:type="dxa"/>
          </w:tcPr>
          <w:p w14:paraId="32181F4D" w14:textId="30E8E3DA" w:rsidR="00BC57D7" w:rsidRPr="000A748E" w:rsidRDefault="00C46855" w:rsidP="00890C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613" w:type="dxa"/>
          </w:tcPr>
          <w:p w14:paraId="7B74DAA1" w14:textId="77777777" w:rsidR="00BC57D7" w:rsidRDefault="00C46855" w:rsidP="000A748E">
            <w:pPr>
              <w:rPr>
                <w:szCs w:val="24"/>
              </w:rPr>
            </w:pPr>
            <w:r>
              <w:rPr>
                <w:szCs w:val="24"/>
              </w:rPr>
              <w:t>Information Items</w:t>
            </w:r>
          </w:p>
          <w:p w14:paraId="5434C0B3" w14:textId="77777777" w:rsidR="00C46855" w:rsidRDefault="00C46855" w:rsidP="000A748E">
            <w:pPr>
              <w:rPr>
                <w:szCs w:val="24"/>
              </w:rPr>
            </w:pPr>
          </w:p>
          <w:p w14:paraId="048E0631" w14:textId="488DDB00" w:rsidR="00C46855" w:rsidRDefault="00C46855" w:rsidP="000A748E">
            <w:pPr>
              <w:rPr>
                <w:szCs w:val="24"/>
              </w:rPr>
            </w:pPr>
            <w:r>
              <w:rPr>
                <w:szCs w:val="24"/>
              </w:rPr>
              <w:t>There were no information items</w:t>
            </w:r>
            <w:r w:rsidR="00FC7604">
              <w:rPr>
                <w:szCs w:val="24"/>
              </w:rPr>
              <w:t>.</w:t>
            </w:r>
          </w:p>
          <w:p w14:paraId="62759128" w14:textId="7B299034" w:rsidR="00C46855" w:rsidRPr="000A748E" w:rsidRDefault="00C46855" w:rsidP="000A748E">
            <w:pPr>
              <w:rPr>
                <w:szCs w:val="24"/>
              </w:rPr>
            </w:pPr>
          </w:p>
        </w:tc>
        <w:tc>
          <w:tcPr>
            <w:tcW w:w="1431" w:type="dxa"/>
          </w:tcPr>
          <w:p w14:paraId="534E909C" w14:textId="77777777" w:rsidR="00BC57D7" w:rsidRPr="000A748E" w:rsidRDefault="00BC57D7" w:rsidP="00890CCB">
            <w:pPr>
              <w:jc w:val="center"/>
              <w:rPr>
                <w:szCs w:val="24"/>
              </w:rPr>
            </w:pPr>
          </w:p>
        </w:tc>
      </w:tr>
      <w:tr w:rsidR="00C46855" w14:paraId="35FD120B" w14:textId="77777777" w:rsidTr="00FC7604">
        <w:tc>
          <w:tcPr>
            <w:tcW w:w="982" w:type="dxa"/>
          </w:tcPr>
          <w:p w14:paraId="08C41C01" w14:textId="2FBC55B1" w:rsidR="00C46855" w:rsidRPr="000A748E" w:rsidRDefault="00C46855" w:rsidP="00890C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613" w:type="dxa"/>
          </w:tcPr>
          <w:p w14:paraId="12DD1AE1" w14:textId="77777777" w:rsidR="00C46855" w:rsidRDefault="00C46855" w:rsidP="000A748E">
            <w:pPr>
              <w:rPr>
                <w:szCs w:val="24"/>
              </w:rPr>
            </w:pPr>
            <w:r>
              <w:rPr>
                <w:szCs w:val="24"/>
              </w:rPr>
              <w:t>Any Other Business</w:t>
            </w:r>
          </w:p>
          <w:p w14:paraId="536DF852" w14:textId="77777777" w:rsidR="00C46855" w:rsidRDefault="00C46855" w:rsidP="000A748E">
            <w:pPr>
              <w:rPr>
                <w:szCs w:val="24"/>
              </w:rPr>
            </w:pPr>
          </w:p>
          <w:p w14:paraId="7EB2E4DF" w14:textId="77777777" w:rsidR="00C46855" w:rsidRDefault="00C46855" w:rsidP="000A748E">
            <w:pPr>
              <w:rPr>
                <w:szCs w:val="24"/>
              </w:rPr>
            </w:pPr>
            <w:r>
              <w:rPr>
                <w:szCs w:val="24"/>
              </w:rPr>
              <w:t>There was no other business</w:t>
            </w:r>
          </w:p>
          <w:p w14:paraId="667306F6" w14:textId="19DAEC96" w:rsidR="00C46855" w:rsidRPr="00C46855" w:rsidRDefault="00C46855" w:rsidP="000A748E">
            <w:pPr>
              <w:rPr>
                <w:szCs w:val="24"/>
              </w:rPr>
            </w:pPr>
          </w:p>
        </w:tc>
        <w:tc>
          <w:tcPr>
            <w:tcW w:w="1431" w:type="dxa"/>
          </w:tcPr>
          <w:p w14:paraId="65DEF8D6" w14:textId="77777777" w:rsidR="00C46855" w:rsidRPr="000A748E" w:rsidRDefault="00C46855" w:rsidP="00890CCB">
            <w:pPr>
              <w:jc w:val="center"/>
              <w:rPr>
                <w:szCs w:val="24"/>
              </w:rPr>
            </w:pPr>
          </w:p>
        </w:tc>
      </w:tr>
      <w:tr w:rsidR="00C46855" w14:paraId="1A1DD1CB" w14:textId="77777777" w:rsidTr="00FC7604">
        <w:tc>
          <w:tcPr>
            <w:tcW w:w="982" w:type="dxa"/>
          </w:tcPr>
          <w:p w14:paraId="34B78C8F" w14:textId="444A559A" w:rsidR="00C46855" w:rsidRPr="000A748E" w:rsidRDefault="00C46855" w:rsidP="00890C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613" w:type="dxa"/>
          </w:tcPr>
          <w:p w14:paraId="3125E126" w14:textId="77995039" w:rsidR="00C46855" w:rsidRDefault="00C46855" w:rsidP="000A748E">
            <w:pPr>
              <w:rPr>
                <w:szCs w:val="24"/>
              </w:rPr>
            </w:pPr>
            <w:r>
              <w:rPr>
                <w:szCs w:val="24"/>
              </w:rPr>
              <w:t>Next Meeting</w:t>
            </w:r>
          </w:p>
          <w:p w14:paraId="1B005A6A" w14:textId="77777777" w:rsidR="00C46855" w:rsidRDefault="00C46855" w:rsidP="000A748E">
            <w:pPr>
              <w:rPr>
                <w:szCs w:val="24"/>
              </w:rPr>
            </w:pPr>
          </w:p>
          <w:p w14:paraId="009822E5" w14:textId="2353311D" w:rsidR="00C46855" w:rsidRPr="000A748E" w:rsidRDefault="00C46855" w:rsidP="00C46855">
            <w:pPr>
              <w:rPr>
                <w:szCs w:val="24"/>
              </w:rPr>
            </w:pPr>
            <w:r>
              <w:rPr>
                <w:szCs w:val="24"/>
              </w:rPr>
              <w:t>7.30 Tuesday 4</w:t>
            </w:r>
            <w:r w:rsidRPr="00C46855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January 2022</w:t>
            </w:r>
          </w:p>
        </w:tc>
        <w:tc>
          <w:tcPr>
            <w:tcW w:w="1431" w:type="dxa"/>
          </w:tcPr>
          <w:p w14:paraId="677F4F9B" w14:textId="77777777" w:rsidR="00C46855" w:rsidRPr="000A748E" w:rsidRDefault="00C46855" w:rsidP="00890CCB">
            <w:pPr>
              <w:jc w:val="center"/>
              <w:rPr>
                <w:szCs w:val="24"/>
              </w:rPr>
            </w:pPr>
          </w:p>
        </w:tc>
      </w:tr>
      <w:tr w:rsidR="00C46855" w14:paraId="09EF003D" w14:textId="77777777" w:rsidTr="00FC7604">
        <w:tc>
          <w:tcPr>
            <w:tcW w:w="982" w:type="dxa"/>
          </w:tcPr>
          <w:p w14:paraId="1B579425" w14:textId="77777777" w:rsidR="00C46855" w:rsidRPr="000A748E" w:rsidRDefault="00C46855" w:rsidP="00890CCB">
            <w:pPr>
              <w:jc w:val="center"/>
              <w:rPr>
                <w:szCs w:val="24"/>
              </w:rPr>
            </w:pPr>
          </w:p>
        </w:tc>
        <w:tc>
          <w:tcPr>
            <w:tcW w:w="6613" w:type="dxa"/>
          </w:tcPr>
          <w:p w14:paraId="09DB0F5C" w14:textId="77777777" w:rsidR="00C46855" w:rsidRPr="000A748E" w:rsidRDefault="00C46855" w:rsidP="000A748E">
            <w:pPr>
              <w:rPr>
                <w:szCs w:val="24"/>
              </w:rPr>
            </w:pPr>
          </w:p>
        </w:tc>
        <w:tc>
          <w:tcPr>
            <w:tcW w:w="1431" w:type="dxa"/>
          </w:tcPr>
          <w:p w14:paraId="33E8ED93" w14:textId="77777777" w:rsidR="00C46855" w:rsidRPr="000A748E" w:rsidRDefault="00C46855" w:rsidP="00890CCB">
            <w:pPr>
              <w:jc w:val="center"/>
              <w:rPr>
                <w:szCs w:val="24"/>
              </w:rPr>
            </w:pPr>
          </w:p>
        </w:tc>
      </w:tr>
    </w:tbl>
    <w:p w14:paraId="71A4B55C" w14:textId="77777777" w:rsidR="00890CCB" w:rsidRPr="00890CCB" w:rsidRDefault="00890CCB" w:rsidP="00890CCB">
      <w:pPr>
        <w:spacing w:after="0"/>
        <w:jc w:val="center"/>
        <w:rPr>
          <w:sz w:val="20"/>
          <w:szCs w:val="20"/>
        </w:rPr>
      </w:pPr>
    </w:p>
    <w:p w14:paraId="583F1ABD" w14:textId="77777777" w:rsidR="004C2914" w:rsidRPr="00890CCB" w:rsidRDefault="004C2914">
      <w:pPr>
        <w:spacing w:after="0"/>
        <w:jc w:val="center"/>
        <w:rPr>
          <w:sz w:val="20"/>
          <w:szCs w:val="20"/>
        </w:rPr>
      </w:pPr>
    </w:p>
    <w:sectPr w:rsidR="004C2914" w:rsidRPr="00890CCB" w:rsidSect="00443F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851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EBF46" w14:textId="77777777" w:rsidR="002C57B9" w:rsidRDefault="002C57B9" w:rsidP="00BC57D7">
      <w:pPr>
        <w:spacing w:after="0" w:line="240" w:lineRule="auto"/>
      </w:pPr>
      <w:r>
        <w:separator/>
      </w:r>
    </w:p>
  </w:endnote>
  <w:endnote w:type="continuationSeparator" w:id="0">
    <w:p w14:paraId="30BD0567" w14:textId="77777777" w:rsidR="002C57B9" w:rsidRDefault="002C57B9" w:rsidP="00BC5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5BD" w14:textId="77777777" w:rsidR="00792501" w:rsidRDefault="007925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45A9" w14:textId="77777777" w:rsidR="00792501" w:rsidRDefault="007925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ECAF" w14:textId="77777777" w:rsidR="00792501" w:rsidRDefault="00792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853A4" w14:textId="77777777" w:rsidR="002C57B9" w:rsidRDefault="002C57B9" w:rsidP="00BC57D7">
      <w:pPr>
        <w:spacing w:after="0" w:line="240" w:lineRule="auto"/>
      </w:pPr>
      <w:r>
        <w:separator/>
      </w:r>
    </w:p>
  </w:footnote>
  <w:footnote w:type="continuationSeparator" w:id="0">
    <w:p w14:paraId="3D94AE02" w14:textId="77777777" w:rsidR="002C57B9" w:rsidRDefault="002C57B9" w:rsidP="00BC5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39C2B" w14:textId="77777777" w:rsidR="00792501" w:rsidRDefault="007925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0849447"/>
      <w:docPartObj>
        <w:docPartGallery w:val="Watermarks"/>
        <w:docPartUnique/>
      </w:docPartObj>
    </w:sdtPr>
    <w:sdtContent>
      <w:p w14:paraId="5BDF8442" w14:textId="30937582" w:rsidR="00BC57D7" w:rsidRDefault="00000000">
        <w:pPr>
          <w:pStyle w:val="Header"/>
        </w:pPr>
        <w:r>
          <w:rPr>
            <w:noProof/>
          </w:rPr>
          <w:pict w14:anchorId="0D40AD9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64175158" o:spid="_x0000_s1025" type="#_x0000_t136" style="position:absolute;margin-left:0;margin-top:0;width:489.45pt;height:146.8pt;rotation:315;z-index:-251658752;mso-position-horizontal:center;mso-position-horizontal-relative:margin;mso-position-vertical:center;mso-position-vertical-relative:margin" o:allowincell="f" fillcolor="#5a5a5a [2109]" stroked="f">
              <v:fill opacity=".5"/>
              <v:textpath style="font-family:&quot;Calibri&quot;;font-size:1pt" string="Unapprove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195A" w14:textId="77777777" w:rsidR="00792501" w:rsidRDefault="00792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36A3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16740E"/>
    <w:multiLevelType w:val="hybridMultilevel"/>
    <w:tmpl w:val="FEDA8E7C"/>
    <w:lvl w:ilvl="0" w:tplc="08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" w15:restartNumberingAfterBreak="0">
    <w:nsid w:val="1E8E59A5"/>
    <w:multiLevelType w:val="hybridMultilevel"/>
    <w:tmpl w:val="AB265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12C7"/>
    <w:multiLevelType w:val="hybridMultilevel"/>
    <w:tmpl w:val="174AC90C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" w15:restartNumberingAfterBreak="0">
    <w:nsid w:val="32E95C23"/>
    <w:multiLevelType w:val="hybridMultilevel"/>
    <w:tmpl w:val="18BEA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31301"/>
    <w:multiLevelType w:val="hybridMultilevel"/>
    <w:tmpl w:val="A5B00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B7AFB"/>
    <w:multiLevelType w:val="hybridMultilevel"/>
    <w:tmpl w:val="69E62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35E2D"/>
    <w:multiLevelType w:val="hybridMultilevel"/>
    <w:tmpl w:val="7B12D34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8" w15:restartNumberingAfterBreak="0">
    <w:nsid w:val="3F584496"/>
    <w:multiLevelType w:val="hybridMultilevel"/>
    <w:tmpl w:val="04AEE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E5FA1"/>
    <w:multiLevelType w:val="hybridMultilevel"/>
    <w:tmpl w:val="1410188A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4B75085C"/>
    <w:multiLevelType w:val="hybridMultilevel"/>
    <w:tmpl w:val="C5C0D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C7C4E"/>
    <w:multiLevelType w:val="hybridMultilevel"/>
    <w:tmpl w:val="FBFA5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F4F7E"/>
    <w:multiLevelType w:val="hybridMultilevel"/>
    <w:tmpl w:val="07C8E1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735DF2"/>
    <w:multiLevelType w:val="hybridMultilevel"/>
    <w:tmpl w:val="A9466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A1359"/>
    <w:multiLevelType w:val="hybridMultilevel"/>
    <w:tmpl w:val="DC2C2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E3E66"/>
    <w:multiLevelType w:val="hybridMultilevel"/>
    <w:tmpl w:val="FDA0A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71548">
    <w:abstractNumId w:val="9"/>
  </w:num>
  <w:num w:numId="2" w16cid:durableId="857159446">
    <w:abstractNumId w:val="12"/>
  </w:num>
  <w:num w:numId="3" w16cid:durableId="1424766729">
    <w:abstractNumId w:val="11"/>
  </w:num>
  <w:num w:numId="4" w16cid:durableId="240337277">
    <w:abstractNumId w:val="0"/>
  </w:num>
  <w:num w:numId="5" w16cid:durableId="220410464">
    <w:abstractNumId w:val="10"/>
  </w:num>
  <w:num w:numId="6" w16cid:durableId="1285620217">
    <w:abstractNumId w:val="14"/>
  </w:num>
  <w:num w:numId="7" w16cid:durableId="890116903">
    <w:abstractNumId w:val="7"/>
  </w:num>
  <w:num w:numId="8" w16cid:durableId="895356794">
    <w:abstractNumId w:val="1"/>
  </w:num>
  <w:num w:numId="9" w16cid:durableId="1990817029">
    <w:abstractNumId w:val="3"/>
  </w:num>
  <w:num w:numId="10" w16cid:durableId="601767491">
    <w:abstractNumId w:val="8"/>
  </w:num>
  <w:num w:numId="11" w16cid:durableId="1429623609">
    <w:abstractNumId w:val="13"/>
  </w:num>
  <w:num w:numId="12" w16cid:durableId="140657457">
    <w:abstractNumId w:val="15"/>
  </w:num>
  <w:num w:numId="13" w16cid:durableId="1948198862">
    <w:abstractNumId w:val="6"/>
  </w:num>
  <w:num w:numId="14" w16cid:durableId="1683166025">
    <w:abstractNumId w:val="5"/>
  </w:num>
  <w:num w:numId="15" w16cid:durableId="1238516227">
    <w:abstractNumId w:val="2"/>
  </w:num>
  <w:num w:numId="16" w16cid:durableId="519584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CB"/>
    <w:rsid w:val="00021FC4"/>
    <w:rsid w:val="000A748E"/>
    <w:rsid w:val="000F749B"/>
    <w:rsid w:val="001172BE"/>
    <w:rsid w:val="001418F4"/>
    <w:rsid w:val="0014327F"/>
    <w:rsid w:val="001522E3"/>
    <w:rsid w:val="00195453"/>
    <w:rsid w:val="001B6E3F"/>
    <w:rsid w:val="001C59CD"/>
    <w:rsid w:val="001E387B"/>
    <w:rsid w:val="002439A3"/>
    <w:rsid w:val="00250369"/>
    <w:rsid w:val="00263C2C"/>
    <w:rsid w:val="002753C1"/>
    <w:rsid w:val="00282481"/>
    <w:rsid w:val="002C57B9"/>
    <w:rsid w:val="002D4ADC"/>
    <w:rsid w:val="002E53D0"/>
    <w:rsid w:val="0030050C"/>
    <w:rsid w:val="003044B8"/>
    <w:rsid w:val="003352D1"/>
    <w:rsid w:val="003378FF"/>
    <w:rsid w:val="00341F4B"/>
    <w:rsid w:val="003A439A"/>
    <w:rsid w:val="003B4758"/>
    <w:rsid w:val="00404322"/>
    <w:rsid w:val="00443F9A"/>
    <w:rsid w:val="004910C0"/>
    <w:rsid w:val="004C2914"/>
    <w:rsid w:val="004D1EB5"/>
    <w:rsid w:val="005323D9"/>
    <w:rsid w:val="005921E8"/>
    <w:rsid w:val="005D44A0"/>
    <w:rsid w:val="005E77AE"/>
    <w:rsid w:val="00622384"/>
    <w:rsid w:val="006552A0"/>
    <w:rsid w:val="006904E6"/>
    <w:rsid w:val="006943CB"/>
    <w:rsid w:val="006A7114"/>
    <w:rsid w:val="006E1408"/>
    <w:rsid w:val="006E6CBD"/>
    <w:rsid w:val="00710FD1"/>
    <w:rsid w:val="0071534D"/>
    <w:rsid w:val="00725AA6"/>
    <w:rsid w:val="007438E4"/>
    <w:rsid w:val="00752E35"/>
    <w:rsid w:val="00757EB3"/>
    <w:rsid w:val="00775D06"/>
    <w:rsid w:val="00792501"/>
    <w:rsid w:val="007E5441"/>
    <w:rsid w:val="00812AD9"/>
    <w:rsid w:val="008146AF"/>
    <w:rsid w:val="00890CCB"/>
    <w:rsid w:val="008A7A9F"/>
    <w:rsid w:val="008F1B9E"/>
    <w:rsid w:val="00987532"/>
    <w:rsid w:val="00993935"/>
    <w:rsid w:val="009A71A5"/>
    <w:rsid w:val="009F418B"/>
    <w:rsid w:val="00A00705"/>
    <w:rsid w:val="00A04036"/>
    <w:rsid w:val="00A512F3"/>
    <w:rsid w:val="00A54890"/>
    <w:rsid w:val="00A62D8C"/>
    <w:rsid w:val="00A81711"/>
    <w:rsid w:val="00A96ACC"/>
    <w:rsid w:val="00AA23E0"/>
    <w:rsid w:val="00B33B44"/>
    <w:rsid w:val="00B44085"/>
    <w:rsid w:val="00B508A2"/>
    <w:rsid w:val="00B57DE0"/>
    <w:rsid w:val="00BA4B12"/>
    <w:rsid w:val="00BC57D7"/>
    <w:rsid w:val="00C46855"/>
    <w:rsid w:val="00C612A3"/>
    <w:rsid w:val="00D074AE"/>
    <w:rsid w:val="00E100CC"/>
    <w:rsid w:val="00E56DFB"/>
    <w:rsid w:val="00E64173"/>
    <w:rsid w:val="00EC7FF9"/>
    <w:rsid w:val="00EE7E8C"/>
    <w:rsid w:val="00F067BB"/>
    <w:rsid w:val="00FC7095"/>
    <w:rsid w:val="00FC7604"/>
    <w:rsid w:val="1F5611CC"/>
    <w:rsid w:val="52E98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7AFD1"/>
  <w15:chartTrackingRefBased/>
  <w15:docId w15:val="{61009588-6568-4F1A-B6F9-41706FE2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3C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CBD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3044B8"/>
    <w:pPr>
      <w:numPr>
        <w:numId w:val="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C5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7D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C5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7D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B8FEA5F94C84AA124B184BED35B8D" ma:contentTypeVersion="8" ma:contentTypeDescription="Create a new document." ma:contentTypeScope="" ma:versionID="e2496cdae706cd1a9994fd6e0b013693">
  <xsd:schema xmlns:xsd="http://www.w3.org/2001/XMLSchema" xmlns:xs="http://www.w3.org/2001/XMLSchema" xmlns:p="http://schemas.microsoft.com/office/2006/metadata/properties" xmlns:ns2="825a42fa-b347-4518-a09b-fa2373c8a135" targetNamespace="http://schemas.microsoft.com/office/2006/metadata/properties" ma:root="true" ma:fieldsID="c478bd552fe5f910afd992a7328b264e" ns2:_="">
    <xsd:import namespace="825a42fa-b347-4518-a09b-fa2373c8a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a42fa-b347-4518-a09b-fa2373c8a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01A9B7-EF57-4D48-B4F2-A2C544757C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16EA9F-FB75-47D6-8C94-61DD848AB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5a42fa-b347-4518-a09b-fa2373c8a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61513E-0B9B-44D1-B506-D6300A2A0F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B12C21-6638-451B-A1E7-07028DBFF0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905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 Barber</dc:creator>
  <cp:keywords/>
  <dc:description/>
  <cp:lastModifiedBy>Bernise O'Reilly</cp:lastModifiedBy>
  <cp:revision>9</cp:revision>
  <dcterms:created xsi:type="dcterms:W3CDTF">2021-11-27T12:54:00Z</dcterms:created>
  <dcterms:modified xsi:type="dcterms:W3CDTF">2022-07-12T14:26:00Z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0x01010083EB8FEA5F94C84AA124B184BED35B8D</vt:lpwstr>
  </property>
</Properties>
</file>